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835F" w14:textId="64173733" w:rsidR="001A0E23" w:rsidRPr="00EB3580" w:rsidRDefault="00866DF7" w:rsidP="008C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212121"/>
          <w:sz w:val="32"/>
          <w:szCs w:val="32"/>
          <w:lang w:val="en" w:eastAsia="en-US" w:bidi="he-IL"/>
        </w:rPr>
      </w:pPr>
      <w:r w:rsidRPr="00EB3580">
        <w:rPr>
          <w:rFonts w:asciiTheme="minorHAnsi" w:hAnsiTheme="minorHAnsi" w:cstheme="minorHAnsi"/>
          <w:b/>
          <w:bCs/>
          <w:noProof/>
          <w:color w:val="212121"/>
          <w:sz w:val="32"/>
          <w:szCs w:val="32"/>
          <w:lang w:eastAsia="en-US" w:bidi="he-IL"/>
        </w:rPr>
        <w:drawing>
          <wp:anchor distT="0" distB="0" distL="114300" distR="114300" simplePos="0" relativeHeight="251671040" behindDoc="0" locked="0" layoutInCell="1" allowOverlap="1" wp14:anchorId="705EB01B" wp14:editId="7F928C0B">
            <wp:simplePos x="0" y="0"/>
            <wp:positionH relativeFrom="column">
              <wp:posOffset>5143500</wp:posOffset>
            </wp:positionH>
            <wp:positionV relativeFrom="paragraph">
              <wp:posOffset>0</wp:posOffset>
            </wp:positionV>
            <wp:extent cx="899160" cy="861060"/>
            <wp:effectExtent l="0" t="0" r="0" b="2540"/>
            <wp:wrapThrough wrapText="bothSides">
              <wp:wrapPolygon edited="0">
                <wp:start x="0" y="0"/>
                <wp:lineTo x="0" y="21027"/>
                <wp:lineTo x="20746" y="21027"/>
                <wp:lineTo x="20746" y="0"/>
                <wp:lineTo x="0" y="0"/>
              </wp:wrapPolygon>
            </wp:wrapThrough>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ER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861060"/>
                    </a:xfrm>
                    <a:prstGeom prst="rect">
                      <a:avLst/>
                    </a:prstGeom>
                  </pic:spPr>
                </pic:pic>
              </a:graphicData>
            </a:graphic>
            <wp14:sizeRelH relativeFrom="margin">
              <wp14:pctWidth>0</wp14:pctWidth>
            </wp14:sizeRelH>
            <wp14:sizeRelV relativeFrom="margin">
              <wp14:pctHeight>0</wp14:pctHeight>
            </wp14:sizeRelV>
          </wp:anchor>
        </w:drawing>
      </w:r>
      <w:r w:rsidR="00F046FA" w:rsidRPr="00EB3580">
        <w:rPr>
          <w:rFonts w:asciiTheme="minorHAnsi" w:hAnsiTheme="minorHAnsi" w:cstheme="minorHAnsi"/>
          <w:noProof/>
          <w:color w:val="212121"/>
          <w:sz w:val="32"/>
          <w:szCs w:val="32"/>
          <w:lang w:eastAsia="en-US" w:bidi="he-IL"/>
        </w:rPr>
        <w:drawing>
          <wp:anchor distT="0" distB="0" distL="114300" distR="114300" simplePos="0" relativeHeight="251698688" behindDoc="0" locked="0" layoutInCell="1" allowOverlap="1" wp14:anchorId="636DD3CA" wp14:editId="525A0AB9">
            <wp:simplePos x="0" y="0"/>
            <wp:positionH relativeFrom="column">
              <wp:posOffset>-342265</wp:posOffset>
            </wp:positionH>
            <wp:positionV relativeFrom="paragraph">
              <wp:posOffset>45085</wp:posOffset>
            </wp:positionV>
            <wp:extent cx="2951976" cy="962078"/>
            <wp:effectExtent l="0" t="0" r="1270" b="0"/>
            <wp:wrapThrough wrapText="bothSides">
              <wp:wrapPolygon edited="0">
                <wp:start x="0" y="0"/>
                <wp:lineTo x="0" y="20958"/>
                <wp:lineTo x="21470" y="20958"/>
                <wp:lineTo x="21470" y="0"/>
                <wp:lineTo x="0" y="0"/>
              </wp:wrapPolygon>
            </wp:wrapThrough>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ila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1976" cy="962078"/>
                    </a:xfrm>
                    <a:prstGeom prst="rect">
                      <a:avLst/>
                    </a:prstGeom>
                  </pic:spPr>
                </pic:pic>
              </a:graphicData>
            </a:graphic>
            <wp14:sizeRelH relativeFrom="margin">
              <wp14:pctWidth>0</wp14:pctWidth>
            </wp14:sizeRelH>
            <wp14:sizeRelV relativeFrom="margin">
              <wp14:pctHeight>0</wp14:pctHeight>
            </wp14:sizeRelV>
          </wp:anchor>
        </w:drawing>
      </w:r>
      <w:r w:rsidR="00F046FA" w:rsidRPr="00EB3580">
        <w:rPr>
          <w:rFonts w:asciiTheme="minorHAnsi" w:hAnsiTheme="minorHAnsi" w:cstheme="minorHAnsi"/>
          <w:b/>
          <w:bCs/>
          <w:noProof/>
          <w:color w:val="212121"/>
          <w:sz w:val="32"/>
          <w:szCs w:val="32"/>
          <w:lang w:eastAsia="en-US" w:bidi="he-IL"/>
        </w:rPr>
        <w:drawing>
          <wp:anchor distT="0" distB="0" distL="114300" distR="114300" simplePos="0" relativeHeight="251707904" behindDoc="0" locked="0" layoutInCell="1" allowOverlap="1" wp14:anchorId="23CAA78A" wp14:editId="24B44120">
            <wp:simplePos x="0" y="0"/>
            <wp:positionH relativeFrom="column">
              <wp:posOffset>3131820</wp:posOffset>
            </wp:positionH>
            <wp:positionV relativeFrom="paragraph">
              <wp:posOffset>75565</wp:posOffset>
            </wp:positionV>
            <wp:extent cx="1372565" cy="871750"/>
            <wp:effectExtent l="0" t="0" r="0" b="5080"/>
            <wp:wrapThrough wrapText="bothSides">
              <wp:wrapPolygon edited="0">
                <wp:start x="0" y="0"/>
                <wp:lineTo x="0" y="21254"/>
                <wp:lineTo x="21290" y="21254"/>
                <wp:lineTo x="21290" y="0"/>
                <wp:lineTo x="0" y="0"/>
              </wp:wrapPolygon>
            </wp:wrapThrough>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jcr_B.jpg"/>
                    <pic:cNvPicPr/>
                  </pic:nvPicPr>
                  <pic:blipFill>
                    <a:blip r:embed="rId10">
                      <a:extLst>
                        <a:ext uri="{28A0092B-C50C-407E-A947-70E740481C1C}">
                          <a14:useLocalDpi xmlns:a14="http://schemas.microsoft.com/office/drawing/2010/main" val="0"/>
                        </a:ext>
                      </a:extLst>
                    </a:blip>
                    <a:stretch>
                      <a:fillRect/>
                    </a:stretch>
                  </pic:blipFill>
                  <pic:spPr>
                    <a:xfrm>
                      <a:off x="0" y="0"/>
                      <a:ext cx="1372565" cy="871750"/>
                    </a:xfrm>
                    <a:prstGeom prst="rect">
                      <a:avLst/>
                    </a:prstGeom>
                  </pic:spPr>
                </pic:pic>
              </a:graphicData>
            </a:graphic>
            <wp14:sizeRelH relativeFrom="margin">
              <wp14:pctWidth>0</wp14:pctWidth>
            </wp14:sizeRelH>
            <wp14:sizeRelV relativeFrom="margin">
              <wp14:pctHeight>0</wp14:pctHeight>
            </wp14:sizeRelV>
          </wp:anchor>
        </w:drawing>
      </w:r>
    </w:p>
    <w:p w14:paraId="0E1045E5" w14:textId="4BDE7E13" w:rsidR="00F046FA" w:rsidRPr="00EB3580" w:rsidRDefault="00F046FA" w:rsidP="001B4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212121"/>
          <w:sz w:val="32"/>
          <w:szCs w:val="32"/>
          <w:lang w:val="en" w:eastAsia="en-US" w:bidi="he-IL"/>
        </w:rPr>
      </w:pPr>
    </w:p>
    <w:p w14:paraId="0A111991" w14:textId="2116A7C3" w:rsidR="00F046FA" w:rsidRPr="00EB3580" w:rsidRDefault="00F046FA" w:rsidP="00F04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212121"/>
          <w:sz w:val="32"/>
          <w:szCs w:val="32"/>
          <w:lang w:val="en" w:eastAsia="en-US" w:bidi="he-IL"/>
        </w:rPr>
      </w:pPr>
    </w:p>
    <w:p w14:paraId="7CBF1DFC" w14:textId="0AC93D93" w:rsidR="00F046FA" w:rsidRPr="00EB3580" w:rsidRDefault="00F046FA" w:rsidP="001B4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212121"/>
          <w:sz w:val="32"/>
          <w:szCs w:val="32"/>
          <w:lang w:val="en" w:eastAsia="en-US" w:bidi="he-IL"/>
        </w:rPr>
      </w:pPr>
    </w:p>
    <w:p w14:paraId="475E88A4" w14:textId="7108E142" w:rsidR="00F132E9" w:rsidRPr="00EB3580" w:rsidRDefault="00B61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color w:val="212121"/>
          <w:sz w:val="32"/>
          <w:szCs w:val="32"/>
          <w:lang w:val="en" w:eastAsia="en-US" w:bidi="he-IL"/>
        </w:rPr>
      </w:pPr>
      <w:r w:rsidRPr="00EB3580">
        <w:rPr>
          <w:rFonts w:asciiTheme="minorHAnsi" w:hAnsiTheme="minorHAnsi" w:cstheme="minorHAnsi"/>
          <w:b/>
          <w:bCs/>
          <w:color w:val="212121"/>
          <w:sz w:val="32"/>
          <w:szCs w:val="32"/>
          <w:rtl/>
          <w:lang w:val="en" w:eastAsia="en-US" w:bidi="he-IL"/>
        </w:rPr>
        <w:t>26.11.18</w:t>
      </w:r>
    </w:p>
    <w:p w14:paraId="47279093" w14:textId="2C30814F" w:rsidR="00F046FA" w:rsidRPr="00EB3580" w:rsidRDefault="00FA6DF8" w:rsidP="00B61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bCs/>
          <w:color w:val="212121"/>
          <w:sz w:val="32"/>
          <w:szCs w:val="32"/>
          <w:lang w:val="en" w:eastAsia="en-US" w:bidi="he-IL"/>
        </w:rPr>
      </w:pPr>
      <w:r w:rsidRPr="00EB3580">
        <w:rPr>
          <w:rFonts w:asciiTheme="minorHAnsi" w:hAnsiTheme="minorHAnsi" w:cstheme="minorHAnsi"/>
          <w:b/>
          <w:bCs/>
          <w:color w:val="212121"/>
          <w:sz w:val="32"/>
          <w:szCs w:val="32"/>
          <w:lang w:val="en" w:eastAsia="en-US" w:bidi="he-IL"/>
        </w:rPr>
        <w:t>Judicial Conflict Resolution</w:t>
      </w:r>
      <w:r w:rsidR="00A030D7" w:rsidRPr="00EB3580">
        <w:rPr>
          <w:rFonts w:asciiTheme="minorHAnsi" w:hAnsiTheme="minorHAnsi" w:cstheme="minorHAnsi"/>
          <w:b/>
          <w:bCs/>
          <w:color w:val="212121"/>
          <w:sz w:val="32"/>
          <w:szCs w:val="32"/>
          <w:lang w:val="en" w:eastAsia="en-US" w:bidi="he-IL"/>
        </w:rPr>
        <w:t xml:space="preserve"> (JCR)</w:t>
      </w:r>
      <w:r w:rsidR="001B4277" w:rsidRPr="00EB3580">
        <w:rPr>
          <w:rFonts w:asciiTheme="minorHAnsi" w:hAnsiTheme="minorHAnsi" w:cstheme="minorHAnsi"/>
          <w:b/>
          <w:bCs/>
          <w:color w:val="212121"/>
          <w:sz w:val="32"/>
          <w:szCs w:val="32"/>
          <w:lang w:val="en" w:eastAsia="en-US" w:bidi="he-IL"/>
        </w:rPr>
        <w:t xml:space="preserve">: </w:t>
      </w:r>
      <w:r w:rsidR="00A030D7" w:rsidRPr="00EB3580">
        <w:rPr>
          <w:rFonts w:asciiTheme="minorHAnsi" w:hAnsiTheme="minorHAnsi" w:cstheme="minorHAnsi"/>
          <w:b/>
          <w:bCs/>
          <w:color w:val="212121"/>
          <w:sz w:val="32"/>
          <w:szCs w:val="32"/>
          <w:lang w:val="en" w:eastAsia="en-US" w:bidi="he-IL"/>
        </w:rPr>
        <w:t xml:space="preserve">Exploring </w:t>
      </w:r>
      <w:r w:rsidR="001265CA" w:rsidRPr="00EB3580">
        <w:rPr>
          <w:rFonts w:asciiTheme="minorHAnsi" w:hAnsiTheme="minorHAnsi" w:cstheme="minorHAnsi"/>
          <w:b/>
          <w:bCs/>
          <w:color w:val="212121"/>
          <w:sz w:val="32"/>
          <w:szCs w:val="32"/>
          <w:lang w:val="en" w:eastAsia="en-US" w:bidi="he-IL"/>
        </w:rPr>
        <w:t>t</w:t>
      </w:r>
      <w:r w:rsidR="00A030D7" w:rsidRPr="00EB3580">
        <w:rPr>
          <w:rFonts w:asciiTheme="minorHAnsi" w:hAnsiTheme="minorHAnsi" w:cstheme="minorHAnsi"/>
          <w:b/>
          <w:bCs/>
          <w:color w:val="212121"/>
          <w:sz w:val="32"/>
          <w:szCs w:val="32"/>
          <w:lang w:val="en" w:eastAsia="en-US" w:bidi="he-IL"/>
        </w:rPr>
        <w:t xml:space="preserve">he </w:t>
      </w:r>
      <w:r w:rsidR="001B4277" w:rsidRPr="00EB3580">
        <w:rPr>
          <w:rFonts w:asciiTheme="minorHAnsi" w:hAnsiTheme="minorHAnsi" w:cstheme="minorHAnsi"/>
          <w:b/>
          <w:bCs/>
          <w:sz w:val="32"/>
          <w:szCs w:val="32"/>
        </w:rPr>
        <w:t>C</w:t>
      </w:r>
      <w:r w:rsidR="00950BA6" w:rsidRPr="00EB3580">
        <w:rPr>
          <w:rFonts w:asciiTheme="minorHAnsi" w:hAnsiTheme="minorHAnsi" w:cstheme="minorHAnsi"/>
          <w:b/>
          <w:bCs/>
          <w:sz w:val="32"/>
          <w:szCs w:val="32"/>
        </w:rPr>
        <w:t xml:space="preserve">hanging Roles of Judges in </w:t>
      </w:r>
      <w:r w:rsidR="00A030D7" w:rsidRPr="00EB3580">
        <w:rPr>
          <w:rFonts w:asciiTheme="minorHAnsi" w:hAnsiTheme="minorHAnsi" w:cstheme="minorHAnsi"/>
          <w:b/>
          <w:bCs/>
          <w:sz w:val="32"/>
          <w:szCs w:val="32"/>
        </w:rPr>
        <w:t>a World</w:t>
      </w:r>
      <w:r w:rsidR="00950BA6" w:rsidRPr="00EB3580">
        <w:rPr>
          <w:rFonts w:asciiTheme="minorHAnsi" w:hAnsiTheme="minorHAnsi" w:cstheme="minorHAnsi"/>
          <w:b/>
          <w:bCs/>
          <w:sz w:val="32"/>
          <w:szCs w:val="32"/>
        </w:rPr>
        <w:t xml:space="preserve"> of “V</w:t>
      </w:r>
      <w:r w:rsidRPr="00EB3580">
        <w:rPr>
          <w:rFonts w:asciiTheme="minorHAnsi" w:hAnsiTheme="minorHAnsi" w:cstheme="minorHAnsi"/>
          <w:b/>
          <w:bCs/>
          <w:sz w:val="32"/>
          <w:szCs w:val="32"/>
        </w:rPr>
        <w:t xml:space="preserve">anishing </w:t>
      </w:r>
      <w:r w:rsidR="00950BA6" w:rsidRPr="00EB3580">
        <w:rPr>
          <w:rFonts w:asciiTheme="minorHAnsi" w:hAnsiTheme="minorHAnsi" w:cstheme="minorHAnsi"/>
          <w:b/>
          <w:bCs/>
          <w:noProof/>
          <w:sz w:val="32"/>
          <w:szCs w:val="32"/>
        </w:rPr>
        <w:t>T</w:t>
      </w:r>
      <w:r w:rsidRPr="00EB3580">
        <w:rPr>
          <w:rFonts w:asciiTheme="minorHAnsi" w:hAnsiTheme="minorHAnsi" w:cstheme="minorHAnsi"/>
          <w:b/>
          <w:bCs/>
          <w:noProof/>
          <w:sz w:val="32"/>
          <w:szCs w:val="32"/>
        </w:rPr>
        <w:t>rials”</w:t>
      </w:r>
    </w:p>
    <w:p w14:paraId="1F724644" w14:textId="77777777" w:rsidR="008928D2" w:rsidRPr="00EB3580" w:rsidRDefault="008928D2" w:rsidP="008928D2">
      <w:pPr>
        <w:rPr>
          <w:rFonts w:asciiTheme="minorHAnsi" w:hAnsiTheme="minorHAnsi" w:cstheme="minorHAnsi"/>
          <w:sz w:val="32"/>
          <w:szCs w:val="32"/>
          <w:rtl/>
        </w:rPr>
      </w:pPr>
    </w:p>
    <w:p w14:paraId="5606E74B" w14:textId="77777777" w:rsidR="008928D2" w:rsidRPr="00EB3580" w:rsidRDefault="008928D2" w:rsidP="008928D2">
      <w:pPr>
        <w:rPr>
          <w:rFonts w:asciiTheme="minorHAnsi" w:hAnsiTheme="minorHAnsi" w:cstheme="minorHAnsi"/>
          <w:sz w:val="32"/>
          <w:szCs w:val="32"/>
          <w:rtl/>
        </w:rPr>
      </w:pPr>
      <w:r w:rsidRPr="00EB3580">
        <w:rPr>
          <w:rFonts w:asciiTheme="minorHAnsi" w:hAnsiTheme="minorHAnsi" w:cstheme="minorHAnsi"/>
          <w:sz w:val="32"/>
          <w:szCs w:val="32"/>
        </w:rPr>
        <w:t xml:space="preserve">JCR (Judicial Conflict Resolution) explores the changing roles of judges in the era of “vanishing trials”, wherein settlements and </w:t>
      </w:r>
      <w:proofErr w:type="gramStart"/>
      <w:r w:rsidRPr="00EB3580">
        <w:rPr>
          <w:rFonts w:asciiTheme="minorHAnsi" w:hAnsiTheme="minorHAnsi" w:cstheme="minorHAnsi"/>
          <w:sz w:val="32"/>
          <w:szCs w:val="32"/>
        </w:rPr>
        <w:t>plea bargaining</w:t>
      </w:r>
      <w:proofErr w:type="gramEnd"/>
      <w:r w:rsidRPr="00EB3580">
        <w:rPr>
          <w:rFonts w:asciiTheme="minorHAnsi" w:hAnsiTheme="minorHAnsi" w:cstheme="minorHAnsi"/>
          <w:sz w:val="32"/>
          <w:szCs w:val="32"/>
        </w:rPr>
        <w:t xml:space="preserve"> far outnumber full and final verdicts. The five-year long comparative study is taking place in three countries: Israel (project headquarters), England &amp; Wales, and Italy.</w:t>
      </w:r>
    </w:p>
    <w:p w14:paraId="03AF51FA" w14:textId="77777777" w:rsidR="008928D2" w:rsidRPr="00EB3580" w:rsidRDefault="008928D2" w:rsidP="008928D2">
      <w:pPr>
        <w:rPr>
          <w:rFonts w:asciiTheme="minorHAnsi" w:hAnsiTheme="minorHAnsi" w:cstheme="minorHAnsi"/>
          <w:sz w:val="32"/>
          <w:szCs w:val="32"/>
          <w:rtl/>
        </w:rPr>
      </w:pPr>
    </w:p>
    <w:p w14:paraId="7CB68A3F" w14:textId="22128931" w:rsidR="00B613E2" w:rsidRPr="00EB3580" w:rsidRDefault="00B613E2" w:rsidP="008928D2">
      <w:pPr>
        <w:rPr>
          <w:rFonts w:asciiTheme="minorHAnsi" w:hAnsiTheme="minorHAnsi" w:cstheme="minorHAnsi"/>
          <w:b/>
          <w:bCs/>
          <w:sz w:val="32"/>
          <w:szCs w:val="32"/>
          <w:u w:val="single"/>
        </w:rPr>
      </w:pPr>
      <w:r w:rsidRPr="00EB3580">
        <w:rPr>
          <w:rFonts w:asciiTheme="minorHAnsi" w:hAnsiTheme="minorHAnsi" w:cstheme="minorHAnsi"/>
          <w:b/>
          <w:bCs/>
          <w:sz w:val="32"/>
          <w:szCs w:val="32"/>
          <w:u w:val="single"/>
        </w:rPr>
        <w:t>Goals of the Project</w:t>
      </w:r>
    </w:p>
    <w:p w14:paraId="3C25E7E1" w14:textId="77777777" w:rsidR="00B613E2" w:rsidRPr="00EB3580" w:rsidRDefault="008928D2" w:rsidP="008928D2">
      <w:pPr>
        <w:rPr>
          <w:rFonts w:asciiTheme="minorHAnsi" w:hAnsiTheme="minorHAnsi" w:cstheme="minorHAnsi"/>
          <w:sz w:val="32"/>
          <w:szCs w:val="32"/>
        </w:rPr>
      </w:pPr>
      <w:r w:rsidRPr="00EB3580">
        <w:rPr>
          <w:rFonts w:asciiTheme="minorHAnsi" w:hAnsiTheme="minorHAnsi" w:cstheme="minorHAnsi"/>
          <w:sz w:val="32"/>
          <w:szCs w:val="32"/>
        </w:rPr>
        <w:t xml:space="preserve">The goals of the project are threefold. </w:t>
      </w:r>
    </w:p>
    <w:p w14:paraId="474A5F48" w14:textId="77777777" w:rsidR="00B613E2" w:rsidRPr="00EB3580" w:rsidRDefault="008928D2" w:rsidP="00B613E2">
      <w:pPr>
        <w:pStyle w:val="af3"/>
        <w:numPr>
          <w:ilvl w:val="0"/>
          <w:numId w:val="1"/>
        </w:numPr>
        <w:rPr>
          <w:rFonts w:asciiTheme="minorHAnsi" w:hAnsiTheme="minorHAnsi" w:cstheme="minorHAnsi"/>
          <w:sz w:val="32"/>
          <w:szCs w:val="32"/>
        </w:rPr>
      </w:pPr>
      <w:r w:rsidRPr="00EB3580">
        <w:rPr>
          <w:rFonts w:asciiTheme="minorHAnsi" w:hAnsiTheme="minorHAnsi" w:cstheme="minorHAnsi"/>
          <w:sz w:val="32"/>
          <w:szCs w:val="32"/>
        </w:rPr>
        <w:t xml:space="preserve">First, it seeks </w:t>
      </w:r>
      <w:proofErr w:type="gramStart"/>
      <w:r w:rsidRPr="00EB3580">
        <w:rPr>
          <w:rFonts w:asciiTheme="minorHAnsi" w:hAnsiTheme="minorHAnsi" w:cstheme="minorHAnsi"/>
          <w:sz w:val="32"/>
          <w:szCs w:val="32"/>
        </w:rPr>
        <w:t>to empirically describe</w:t>
      </w:r>
      <w:proofErr w:type="gramEnd"/>
      <w:r w:rsidRPr="00EB3580">
        <w:rPr>
          <w:rFonts w:asciiTheme="minorHAnsi" w:hAnsiTheme="minorHAnsi" w:cstheme="minorHAnsi"/>
          <w:sz w:val="32"/>
          <w:szCs w:val="32"/>
        </w:rPr>
        <w:t xml:space="preserve"> the role of judges in promoting settlements and plea bargains, the nature of this involvement, and the various alternative dispute resolution tools employed by judges in this process. We define settlement from a conflict resolution perspective, as an agreement between the litigants about a resolution that ends the litigation. This may include an agreement of a claim or a charge withdrawal, or an agreement that the judge will give a summary verdict constrained by certain guidelines, or will ratify plea bargains. </w:t>
      </w:r>
    </w:p>
    <w:p w14:paraId="3A2C17A9" w14:textId="77777777" w:rsidR="00B613E2" w:rsidRPr="00EB3580" w:rsidRDefault="008928D2" w:rsidP="00B613E2">
      <w:pPr>
        <w:pStyle w:val="af3"/>
        <w:numPr>
          <w:ilvl w:val="0"/>
          <w:numId w:val="1"/>
        </w:numPr>
        <w:rPr>
          <w:rFonts w:asciiTheme="minorHAnsi" w:hAnsiTheme="minorHAnsi" w:cstheme="minorHAnsi"/>
          <w:sz w:val="32"/>
          <w:szCs w:val="32"/>
        </w:rPr>
      </w:pPr>
      <w:r w:rsidRPr="00EB3580">
        <w:rPr>
          <w:rFonts w:asciiTheme="minorHAnsi" w:hAnsiTheme="minorHAnsi" w:cstheme="minorHAnsi"/>
          <w:sz w:val="32"/>
          <w:szCs w:val="32"/>
        </w:rPr>
        <w:t xml:space="preserve">Second, the research seeks to advance theory concerning the new roles performed by judges in the courtroom, which will lead to the conceptualization of a new jurisprudence of Judicial Conflict Resolution. </w:t>
      </w:r>
    </w:p>
    <w:p w14:paraId="77E8A155" w14:textId="4894762D" w:rsidR="008928D2" w:rsidRPr="00EB3580" w:rsidRDefault="008928D2" w:rsidP="00B613E2">
      <w:pPr>
        <w:pStyle w:val="af3"/>
        <w:numPr>
          <w:ilvl w:val="0"/>
          <w:numId w:val="1"/>
        </w:numPr>
        <w:rPr>
          <w:rFonts w:asciiTheme="minorHAnsi" w:hAnsiTheme="minorHAnsi" w:cstheme="minorHAnsi"/>
          <w:sz w:val="32"/>
          <w:szCs w:val="32"/>
          <w:rtl/>
        </w:rPr>
      </w:pPr>
      <w:r w:rsidRPr="00EB3580">
        <w:rPr>
          <w:rFonts w:asciiTheme="minorHAnsi" w:hAnsiTheme="minorHAnsi" w:cstheme="minorHAnsi"/>
          <w:sz w:val="32"/>
          <w:szCs w:val="32"/>
        </w:rPr>
        <w:t xml:space="preserve">Finally, the research seeks to develop policy recommendations and training schemes for judges, and to establish norms and regulations for the process of reaching settlements. The research activities include theoretical and regulatory legal research, as well </w:t>
      </w:r>
      <w:r w:rsidRPr="00EB3580">
        <w:rPr>
          <w:rFonts w:asciiTheme="minorHAnsi" w:hAnsiTheme="minorHAnsi" w:cstheme="minorHAnsi"/>
          <w:sz w:val="32"/>
          <w:szCs w:val="32"/>
        </w:rPr>
        <w:lastRenderedPageBreak/>
        <w:t xml:space="preserve">as quantitative and qualitative empirical research that </w:t>
      </w:r>
      <w:proofErr w:type="gramStart"/>
      <w:r w:rsidRPr="00EB3580">
        <w:rPr>
          <w:rFonts w:asciiTheme="minorHAnsi" w:hAnsiTheme="minorHAnsi" w:cstheme="minorHAnsi"/>
          <w:sz w:val="32"/>
          <w:szCs w:val="32"/>
        </w:rPr>
        <w:t>is being carried out</w:t>
      </w:r>
      <w:proofErr w:type="gramEnd"/>
      <w:r w:rsidRPr="00EB3580">
        <w:rPr>
          <w:rFonts w:asciiTheme="minorHAnsi" w:hAnsiTheme="minorHAnsi" w:cstheme="minorHAnsi"/>
          <w:sz w:val="32"/>
          <w:szCs w:val="32"/>
        </w:rPr>
        <w:t xml:space="preserve"> simultaneously in the three research countries.</w:t>
      </w:r>
    </w:p>
    <w:p w14:paraId="61818B41" w14:textId="77777777" w:rsidR="008928D2" w:rsidRPr="00EB3580" w:rsidRDefault="008928D2" w:rsidP="008928D2">
      <w:pPr>
        <w:rPr>
          <w:rFonts w:asciiTheme="minorHAnsi" w:hAnsiTheme="minorHAnsi" w:cstheme="minorHAnsi"/>
          <w:sz w:val="32"/>
          <w:szCs w:val="32"/>
          <w:rtl/>
        </w:rPr>
      </w:pPr>
    </w:p>
    <w:p w14:paraId="6AD103FB" w14:textId="4A7C688A" w:rsidR="008928D2" w:rsidRPr="00EB3580" w:rsidRDefault="008928D2" w:rsidP="00B613E2">
      <w:pPr>
        <w:rPr>
          <w:rFonts w:asciiTheme="minorHAnsi" w:hAnsiTheme="minorHAnsi" w:cstheme="minorHAnsi"/>
          <w:sz w:val="32"/>
          <w:szCs w:val="32"/>
        </w:rPr>
      </w:pPr>
      <w:r w:rsidRPr="00EB3580">
        <w:rPr>
          <w:rFonts w:asciiTheme="minorHAnsi" w:hAnsiTheme="minorHAnsi" w:cstheme="minorHAnsi"/>
          <w:sz w:val="32"/>
          <w:szCs w:val="32"/>
        </w:rPr>
        <w:t xml:space="preserve">Among the research </w:t>
      </w:r>
      <w:proofErr w:type="gramStart"/>
      <w:r w:rsidRPr="00EB3580">
        <w:rPr>
          <w:rFonts w:asciiTheme="minorHAnsi" w:hAnsiTheme="minorHAnsi" w:cstheme="minorHAnsi"/>
          <w:sz w:val="32"/>
          <w:szCs w:val="32"/>
        </w:rPr>
        <w:t>activities</w:t>
      </w:r>
      <w:proofErr w:type="gramEnd"/>
      <w:r w:rsidRPr="00EB3580">
        <w:rPr>
          <w:rFonts w:asciiTheme="minorHAnsi" w:hAnsiTheme="minorHAnsi" w:cstheme="minorHAnsi"/>
          <w:sz w:val="32"/>
          <w:szCs w:val="32"/>
        </w:rPr>
        <w:t xml:space="preserve"> we conduct a normative comparative review of the regulation of JCR activity in the three countries of research, including reference to reform schemes, ethical conduct rules and technological incentives</w:t>
      </w:r>
      <w:r w:rsidR="00B613E2" w:rsidRPr="00EB3580">
        <w:rPr>
          <w:rFonts w:asciiTheme="minorHAnsi" w:hAnsiTheme="minorHAnsi" w:cstheme="minorHAnsi"/>
          <w:sz w:val="32"/>
          <w:szCs w:val="32"/>
        </w:rPr>
        <w:t xml:space="preserve">. </w:t>
      </w:r>
      <w:proofErr w:type="gramStart"/>
      <w:r w:rsidR="00B613E2" w:rsidRPr="00EB3580">
        <w:rPr>
          <w:rFonts w:asciiTheme="minorHAnsi" w:hAnsiTheme="minorHAnsi" w:cstheme="minorHAnsi"/>
          <w:sz w:val="32"/>
          <w:szCs w:val="32"/>
        </w:rPr>
        <w:t>Research activities also include</w:t>
      </w:r>
      <w:r w:rsidRPr="00EB3580">
        <w:rPr>
          <w:rFonts w:asciiTheme="minorHAnsi" w:hAnsiTheme="minorHAnsi" w:cstheme="minorHAnsi"/>
          <w:sz w:val="32"/>
          <w:szCs w:val="32"/>
        </w:rPr>
        <w:t xml:space="preserve"> quantitative mapping of the phenomenon of judges’ settlement activities in civil and criminal cases, using databases from the various legal systems; the creation of a rich data system based on manual coding of information from court dockets and based on big data; in-depth interviews with lawyers, litigants, judges (serving or retired), and officials in the legal system; analysis of observations of hundreds of proceedings in courts, both criminal and civil ; administration of surveys for judges and lawyers in order to capture their JCR perceptions; development and advancement of legal theory via dialogue circles and publications of articles and books; developing training for judges, including simulation-based learning.</w:t>
      </w:r>
      <w:proofErr w:type="gramEnd"/>
    </w:p>
    <w:p w14:paraId="79CA8457" w14:textId="77777777" w:rsidR="00F05478" w:rsidRPr="00EB3580" w:rsidRDefault="00F05478" w:rsidP="00B613E2">
      <w:pPr>
        <w:rPr>
          <w:rFonts w:asciiTheme="minorHAnsi" w:hAnsiTheme="minorHAnsi" w:cstheme="minorHAnsi"/>
          <w:b/>
          <w:bCs/>
          <w:sz w:val="32"/>
          <w:szCs w:val="32"/>
          <w:u w:val="single"/>
        </w:rPr>
      </w:pPr>
    </w:p>
    <w:p w14:paraId="21C35778" w14:textId="3195DC62" w:rsidR="00B613E2" w:rsidRPr="00EB3580" w:rsidRDefault="008928D2" w:rsidP="00B613E2">
      <w:pPr>
        <w:rPr>
          <w:rFonts w:asciiTheme="minorHAnsi" w:hAnsiTheme="minorHAnsi" w:cstheme="minorHAnsi"/>
          <w:b/>
          <w:bCs/>
          <w:sz w:val="32"/>
          <w:szCs w:val="32"/>
          <w:u w:val="single"/>
        </w:rPr>
      </w:pPr>
      <w:r w:rsidRPr="00EB3580">
        <w:rPr>
          <w:rFonts w:asciiTheme="minorHAnsi" w:hAnsiTheme="minorHAnsi" w:cstheme="minorHAnsi"/>
          <w:b/>
          <w:bCs/>
          <w:sz w:val="32"/>
          <w:szCs w:val="32"/>
          <w:u w:val="single"/>
        </w:rPr>
        <w:t xml:space="preserve">JCR Research </w:t>
      </w:r>
      <w:r w:rsidR="00B613E2" w:rsidRPr="00EB3580">
        <w:rPr>
          <w:rFonts w:asciiTheme="minorHAnsi" w:hAnsiTheme="minorHAnsi" w:cstheme="minorHAnsi"/>
          <w:b/>
          <w:bCs/>
          <w:sz w:val="32"/>
          <w:szCs w:val="32"/>
          <w:u w:val="single"/>
        </w:rPr>
        <w:t>Q</w:t>
      </w:r>
      <w:r w:rsidRPr="00EB3580">
        <w:rPr>
          <w:rFonts w:asciiTheme="minorHAnsi" w:hAnsiTheme="minorHAnsi" w:cstheme="minorHAnsi"/>
          <w:b/>
          <w:bCs/>
          <w:sz w:val="32"/>
          <w:szCs w:val="32"/>
          <w:u w:val="single"/>
        </w:rPr>
        <w:t>uestion</w:t>
      </w:r>
      <w:r w:rsidR="00B613E2" w:rsidRPr="00EB3580">
        <w:rPr>
          <w:rFonts w:asciiTheme="minorHAnsi" w:hAnsiTheme="minorHAnsi" w:cstheme="minorHAnsi"/>
          <w:b/>
          <w:bCs/>
          <w:sz w:val="32"/>
          <w:szCs w:val="32"/>
          <w:u w:val="single"/>
        </w:rPr>
        <w:t>s</w:t>
      </w:r>
    </w:p>
    <w:p w14:paraId="34269671" w14:textId="77777777" w:rsidR="00B613E2" w:rsidRPr="00EB3580" w:rsidRDefault="008928D2" w:rsidP="008928D2">
      <w:pPr>
        <w:rPr>
          <w:rFonts w:asciiTheme="minorHAnsi" w:hAnsiTheme="minorHAnsi" w:cstheme="minorHAnsi"/>
          <w:sz w:val="32"/>
          <w:szCs w:val="32"/>
        </w:rPr>
      </w:pPr>
      <w:r w:rsidRPr="00EB3580">
        <w:rPr>
          <w:rFonts w:asciiTheme="minorHAnsi" w:hAnsiTheme="minorHAnsi" w:cstheme="minorHAnsi"/>
          <w:b/>
          <w:bCs/>
          <w:i/>
          <w:iCs/>
          <w:sz w:val="32"/>
          <w:szCs w:val="32"/>
        </w:rPr>
        <w:t>Vanishing Trials:</w:t>
      </w:r>
      <w:r w:rsidRPr="00EB3580">
        <w:rPr>
          <w:rFonts w:asciiTheme="minorHAnsi" w:hAnsiTheme="minorHAnsi" w:cstheme="minorHAnsi"/>
          <w:sz w:val="32"/>
          <w:szCs w:val="32"/>
        </w:rPr>
        <w:t xml:space="preserve"> </w:t>
      </w:r>
      <w:proofErr w:type="gramStart"/>
      <w:r w:rsidRPr="00EB3580">
        <w:rPr>
          <w:rFonts w:asciiTheme="minorHAnsi" w:hAnsiTheme="minorHAnsi" w:cstheme="minorHAnsi"/>
          <w:sz w:val="32"/>
          <w:szCs w:val="32"/>
        </w:rPr>
        <w:t>The original presentation of the declining rate of verdicts, and the depiction of this phenomenon as “the vanishing trial” was made by Galanter (2004)</w:t>
      </w:r>
      <w:proofErr w:type="gramEnd"/>
      <w:r w:rsidRPr="00EB3580">
        <w:rPr>
          <w:rFonts w:asciiTheme="minorHAnsi" w:hAnsiTheme="minorHAnsi" w:cstheme="minorHAnsi"/>
          <w:sz w:val="32"/>
          <w:szCs w:val="32"/>
        </w:rPr>
        <w:t xml:space="preserve"> in reference to the US legal system, both in the federal and the state level. Contemporary discussions on this matter in the US include reference to “the diminished trial” and the “extinct trial” and various frames of what is vanished exactly </w:t>
      </w:r>
      <w:proofErr w:type="gramStart"/>
      <w:r w:rsidRPr="00EB3580">
        <w:rPr>
          <w:rFonts w:asciiTheme="minorHAnsi" w:hAnsiTheme="minorHAnsi" w:cstheme="minorHAnsi"/>
          <w:sz w:val="32"/>
          <w:szCs w:val="32"/>
        </w:rPr>
        <w:t>have been developed</w:t>
      </w:r>
      <w:proofErr w:type="gramEnd"/>
      <w:r w:rsidRPr="00EB3580">
        <w:rPr>
          <w:rFonts w:asciiTheme="minorHAnsi" w:hAnsiTheme="minorHAnsi" w:cstheme="minorHAnsi"/>
          <w:sz w:val="32"/>
          <w:szCs w:val="32"/>
        </w:rPr>
        <w:t>. The JCR research aims to provide a clear and nuanced definition of settlements and vanishing trials</w:t>
      </w:r>
      <w:proofErr w:type="gramStart"/>
      <w:r w:rsidRPr="00EB3580">
        <w:rPr>
          <w:rFonts w:asciiTheme="minorHAnsi" w:hAnsiTheme="minorHAnsi" w:cstheme="minorHAnsi"/>
          <w:sz w:val="32"/>
          <w:szCs w:val="32"/>
        </w:rPr>
        <w:t>;</w:t>
      </w:r>
      <w:proofErr w:type="gramEnd"/>
      <w:r w:rsidRPr="00EB3580">
        <w:rPr>
          <w:rFonts w:asciiTheme="minorHAnsi" w:hAnsiTheme="minorHAnsi" w:cstheme="minorHAnsi"/>
          <w:sz w:val="32"/>
          <w:szCs w:val="32"/>
        </w:rPr>
        <w:t xml:space="preserve"> a comparative perspective on vanishing trials in other legal systems and continents and a new model to capture relationship between judges’ involvement and</w:t>
      </w:r>
      <w:r w:rsidR="00B613E2" w:rsidRPr="00EB3580">
        <w:rPr>
          <w:rFonts w:asciiTheme="minorHAnsi" w:hAnsiTheme="minorHAnsi" w:cstheme="minorHAnsi"/>
          <w:sz w:val="32"/>
          <w:szCs w:val="32"/>
        </w:rPr>
        <w:t xml:space="preserve"> case dispositions. I</w:t>
      </w:r>
      <w:r w:rsidR="00B613E2" w:rsidRPr="00EB3580">
        <w:rPr>
          <w:rFonts w:asciiTheme="minorHAnsi" w:hAnsiTheme="minorHAnsi" w:cstheme="minorHAnsi"/>
          <w:sz w:val="32"/>
          <w:szCs w:val="32"/>
          <w:lang w:bidi="he-IL"/>
        </w:rPr>
        <w:t>n</w:t>
      </w:r>
      <w:r w:rsidRPr="00EB3580">
        <w:rPr>
          <w:rFonts w:asciiTheme="minorHAnsi" w:hAnsiTheme="minorHAnsi" w:cstheme="minorHAnsi"/>
          <w:sz w:val="32"/>
          <w:szCs w:val="32"/>
        </w:rPr>
        <w:t xml:space="preserve"> each research </w:t>
      </w:r>
      <w:proofErr w:type="gramStart"/>
      <w:r w:rsidRPr="00EB3580">
        <w:rPr>
          <w:rFonts w:asciiTheme="minorHAnsi" w:hAnsiTheme="minorHAnsi" w:cstheme="minorHAnsi"/>
          <w:sz w:val="32"/>
          <w:szCs w:val="32"/>
        </w:rPr>
        <w:t>country</w:t>
      </w:r>
      <w:proofErr w:type="gramEnd"/>
      <w:r w:rsidRPr="00EB3580">
        <w:rPr>
          <w:rFonts w:asciiTheme="minorHAnsi" w:hAnsiTheme="minorHAnsi" w:cstheme="minorHAnsi"/>
          <w:sz w:val="32"/>
          <w:szCs w:val="32"/>
        </w:rPr>
        <w:t xml:space="preserve"> we first ask to what extent are trials vanishing. The three countries of research have different rates of settlement, and while Israel and England are adversarial systems and have declining rate of trials and majority of </w:t>
      </w:r>
      <w:r w:rsidRPr="00EB3580">
        <w:rPr>
          <w:rFonts w:asciiTheme="minorHAnsi" w:hAnsiTheme="minorHAnsi" w:cstheme="minorHAnsi"/>
          <w:sz w:val="32"/>
          <w:szCs w:val="32"/>
        </w:rPr>
        <w:lastRenderedPageBreak/>
        <w:t>settlements, the Italian legal system has strong inquisitorial foundations and a relatively low rate of settlements. In our quantitative mapping in each country</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we ask what are the relationships between the stages of the case processing,</w:t>
      </w:r>
      <w:r w:rsidRPr="00EB3580">
        <w:rPr>
          <w:rFonts w:asciiTheme="minorHAnsi" w:hAnsiTheme="minorHAnsi" w:cstheme="minorHAnsi"/>
          <w:sz w:val="32"/>
          <w:szCs w:val="32"/>
          <w:rtl/>
          <w:lang w:bidi="he-IL"/>
        </w:rPr>
        <w:t xml:space="preserve"> </w:t>
      </w:r>
      <w:r w:rsidRPr="00EB3580">
        <w:rPr>
          <w:rFonts w:asciiTheme="minorHAnsi" w:hAnsiTheme="minorHAnsi" w:cstheme="minorHAnsi"/>
          <w:sz w:val="32"/>
          <w:szCs w:val="32"/>
        </w:rPr>
        <w:t xml:space="preserve">judicial activities, and case </w:t>
      </w:r>
      <w:proofErr w:type="gramStart"/>
      <w:r w:rsidRPr="00EB3580">
        <w:rPr>
          <w:rFonts w:asciiTheme="minorHAnsi" w:hAnsiTheme="minorHAnsi" w:cstheme="minorHAnsi"/>
          <w:sz w:val="32"/>
          <w:szCs w:val="32"/>
        </w:rPr>
        <w:t>disposition?</w:t>
      </w:r>
      <w:proofErr w:type="gramEnd"/>
      <w:r w:rsidRPr="00EB3580">
        <w:rPr>
          <w:rFonts w:asciiTheme="minorHAnsi" w:hAnsiTheme="minorHAnsi" w:cstheme="minorHAnsi"/>
          <w:sz w:val="32"/>
          <w:szCs w:val="32"/>
        </w:rPr>
        <w:t xml:space="preserve"> We develop a model to capture these relationships. We also ask </w:t>
      </w:r>
      <w:proofErr w:type="gramStart"/>
      <w:r w:rsidRPr="00EB3580">
        <w:rPr>
          <w:rFonts w:asciiTheme="minorHAnsi" w:hAnsiTheme="minorHAnsi" w:cstheme="minorHAnsi"/>
          <w:sz w:val="32"/>
          <w:szCs w:val="32"/>
        </w:rPr>
        <w:t>what are the relationships between judicial tracks, fields of law, and case dispositions</w:t>
      </w:r>
      <w:proofErr w:type="gramEnd"/>
      <w:r w:rsidRPr="00EB3580">
        <w:rPr>
          <w:rFonts w:asciiTheme="minorHAnsi" w:hAnsiTheme="minorHAnsi" w:cstheme="minorHAnsi"/>
          <w:sz w:val="32"/>
          <w:szCs w:val="32"/>
        </w:rPr>
        <w:t xml:space="preserve">. </w:t>
      </w:r>
    </w:p>
    <w:p w14:paraId="39448FCE" w14:textId="77777777" w:rsidR="00B613E2" w:rsidRPr="00EB3580" w:rsidRDefault="00B613E2" w:rsidP="008928D2">
      <w:pPr>
        <w:rPr>
          <w:rFonts w:asciiTheme="minorHAnsi" w:hAnsiTheme="minorHAnsi" w:cstheme="minorHAnsi"/>
          <w:b/>
          <w:bCs/>
          <w:i/>
          <w:iCs/>
          <w:sz w:val="32"/>
          <w:szCs w:val="32"/>
        </w:rPr>
      </w:pPr>
    </w:p>
    <w:p w14:paraId="01BE9284" w14:textId="77777777" w:rsidR="00B613E2" w:rsidRPr="00EB3580" w:rsidRDefault="008928D2" w:rsidP="00B613E2">
      <w:pPr>
        <w:rPr>
          <w:rFonts w:asciiTheme="minorHAnsi" w:hAnsiTheme="minorHAnsi" w:cstheme="minorHAnsi"/>
          <w:sz w:val="32"/>
          <w:szCs w:val="32"/>
        </w:rPr>
      </w:pPr>
      <w:proofErr w:type="gramStart"/>
      <w:r w:rsidRPr="00EB3580">
        <w:rPr>
          <w:rFonts w:asciiTheme="minorHAnsi" w:hAnsiTheme="minorHAnsi" w:cstheme="minorHAnsi"/>
          <w:b/>
          <w:bCs/>
          <w:i/>
          <w:iCs/>
          <w:sz w:val="32"/>
          <w:szCs w:val="32"/>
        </w:rPr>
        <w:t>Relationship between Adjudication and Conflict Resolution:</w:t>
      </w:r>
      <w:r w:rsidRPr="00EB3580">
        <w:rPr>
          <w:rFonts w:asciiTheme="minorHAnsi" w:hAnsiTheme="minorHAnsi" w:cstheme="minorHAnsi"/>
          <w:sz w:val="32"/>
          <w:szCs w:val="32"/>
        </w:rPr>
        <w:t xml:space="preserve"> The inspiration for the JCR research project was the ADR (Alternative Dispute Resolution) revolution in the past century, and the aspiration expressed by some proponents of the field both in the US and Europe to transform the adversarial legal culture and to insert alternative modes of conflict resolution and soft methods into the legal system.</w:t>
      </w:r>
      <w:proofErr w:type="gramEnd"/>
      <w:r w:rsidRPr="00EB3580">
        <w:rPr>
          <w:rFonts w:asciiTheme="minorHAnsi" w:hAnsiTheme="minorHAnsi" w:cstheme="minorHAnsi"/>
          <w:sz w:val="32"/>
          <w:szCs w:val="32"/>
        </w:rPr>
        <w:t xml:space="preserve"> Support of mediation as the paradigm alternative to adjudication were promoted as part of the European 2008 directive, and both in Israel, England and Wales and Italy reforms supported by court administrations were accompanied by mandatory or institutionalized mediation programs and trainings for professional mediators. This revolution has nevertheless not transformed legal culture and does not seem to have a very significant influence on case dispositions in three countries of research, and in the US, the birthplace of the vanishing trial phenomenon. The JCR research hypothesizes that unique hybrids of non-adversarial practices, coupled with managerial incentives embedded in the local legal culture have developed in each country. It aims to examine the relationship between adjud</w:t>
      </w:r>
      <w:r w:rsidR="00B613E2" w:rsidRPr="00EB3580">
        <w:rPr>
          <w:rFonts w:asciiTheme="minorHAnsi" w:hAnsiTheme="minorHAnsi" w:cstheme="minorHAnsi"/>
          <w:sz w:val="32"/>
          <w:szCs w:val="32"/>
        </w:rPr>
        <w:t>ication and conflict resolution.</w:t>
      </w:r>
      <w:r w:rsidRPr="00EB3580">
        <w:rPr>
          <w:rFonts w:asciiTheme="minorHAnsi" w:hAnsiTheme="minorHAnsi" w:cstheme="minorHAnsi"/>
          <w:sz w:val="32"/>
          <w:szCs w:val="32"/>
        </w:rPr>
        <w:t xml:space="preserve"> Does contemporary adjudication include elements of conflict resolution and mediation? </w:t>
      </w:r>
      <w:proofErr w:type="gramStart"/>
      <w:r w:rsidRPr="00EB3580">
        <w:rPr>
          <w:rFonts w:asciiTheme="minorHAnsi" w:hAnsiTheme="minorHAnsi" w:cstheme="minorHAnsi"/>
          <w:sz w:val="32"/>
          <w:szCs w:val="32"/>
        </w:rPr>
        <w:t>Has mediation inside the court been co-opted</w:t>
      </w:r>
      <w:proofErr w:type="gramEnd"/>
      <w:r w:rsidRPr="00EB3580">
        <w:rPr>
          <w:rFonts w:asciiTheme="minorHAnsi" w:hAnsiTheme="minorHAnsi" w:cstheme="minorHAnsi"/>
          <w:sz w:val="32"/>
          <w:szCs w:val="32"/>
        </w:rPr>
        <w:t xml:space="preserve"> by adjudication, and if yes, should this process be supported or resisted? How do judges perceive their role between adjudication and conflict resolution? How are the boundaries between mediation in and outside the courtroom demarcated in each legal system? </w:t>
      </w:r>
    </w:p>
    <w:p w14:paraId="4726582B" w14:textId="77777777" w:rsidR="00B613E2" w:rsidRPr="00EB3580" w:rsidRDefault="00B613E2" w:rsidP="00B613E2">
      <w:pPr>
        <w:rPr>
          <w:rFonts w:asciiTheme="minorHAnsi" w:hAnsiTheme="minorHAnsi" w:cstheme="minorHAnsi"/>
          <w:sz w:val="32"/>
          <w:szCs w:val="32"/>
        </w:rPr>
      </w:pPr>
    </w:p>
    <w:p w14:paraId="23948D2D"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lastRenderedPageBreak/>
        <w:t>Regulation of JCR Activities</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Each legal system allows judges to use different forms of conflict resolution, and settlement practices of judges </w:t>
      </w:r>
      <w:proofErr w:type="gramStart"/>
      <w:r w:rsidRPr="00EB3580">
        <w:rPr>
          <w:rFonts w:asciiTheme="minorHAnsi" w:hAnsiTheme="minorHAnsi" w:cstheme="minorHAnsi"/>
          <w:sz w:val="32"/>
          <w:szCs w:val="32"/>
        </w:rPr>
        <w:t>are influenced</w:t>
      </w:r>
      <w:proofErr w:type="gramEnd"/>
      <w:r w:rsidRPr="00EB3580">
        <w:rPr>
          <w:rFonts w:asciiTheme="minorHAnsi" w:hAnsiTheme="minorHAnsi" w:cstheme="minorHAnsi"/>
          <w:sz w:val="32"/>
          <w:szCs w:val="32"/>
        </w:rPr>
        <w:t xml:space="preserve"> by various regulative schemes. Legal rules and precedents, ethical conduct rules, ombudsperson decisions, and administrative court reforms aim to incentivize judges’ behavior and to increase settlement rates in each research country. The JCR research asks what forms and modes of conflict resolution are available for judges by various regulative </w:t>
      </w:r>
      <w:proofErr w:type="gramStart"/>
      <w:r w:rsidRPr="00EB3580">
        <w:rPr>
          <w:rFonts w:asciiTheme="minorHAnsi" w:hAnsiTheme="minorHAnsi" w:cstheme="minorHAnsi"/>
          <w:sz w:val="32"/>
          <w:szCs w:val="32"/>
        </w:rPr>
        <w:t>systems?</w:t>
      </w:r>
      <w:proofErr w:type="gramEnd"/>
      <w:r w:rsidRPr="00EB3580">
        <w:rPr>
          <w:rFonts w:asciiTheme="minorHAnsi" w:hAnsiTheme="minorHAnsi" w:cstheme="minorHAnsi"/>
          <w:sz w:val="32"/>
          <w:szCs w:val="32"/>
        </w:rPr>
        <w:t xml:space="preserve"> We examine the gap between JCR in books and JCR in action by conducting court observations and interviews with judges. Following our findings and accumulated data during the research we ask what should be the preferred court Dispute System Design (DSD). </w:t>
      </w:r>
    </w:p>
    <w:p w14:paraId="61870E2F" w14:textId="77777777" w:rsidR="00F05478" w:rsidRPr="00EB3580" w:rsidRDefault="00F05478" w:rsidP="00B613E2">
      <w:pPr>
        <w:rPr>
          <w:rFonts w:asciiTheme="minorHAnsi" w:hAnsiTheme="minorHAnsi" w:cstheme="minorHAnsi"/>
          <w:b/>
          <w:bCs/>
          <w:i/>
          <w:iCs/>
          <w:sz w:val="32"/>
          <w:szCs w:val="32"/>
        </w:rPr>
      </w:pPr>
    </w:p>
    <w:p w14:paraId="4609C17D"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Judges’ Practices</w:t>
      </w:r>
      <w:r w:rsidR="00B613E2" w:rsidRPr="00EB3580">
        <w:rPr>
          <w:rFonts w:asciiTheme="minorHAnsi" w:hAnsiTheme="minorHAnsi" w:cstheme="minorHAnsi"/>
          <w:b/>
          <w:bCs/>
          <w:i/>
          <w:iCs/>
          <w:sz w:val="32"/>
          <w:szCs w:val="32"/>
        </w:rPr>
        <w:t>:</w:t>
      </w:r>
      <w:r w:rsidRPr="00EB3580">
        <w:rPr>
          <w:rFonts w:asciiTheme="minorHAnsi" w:hAnsiTheme="minorHAnsi" w:cstheme="minorHAnsi"/>
          <w:b/>
          <w:bCs/>
          <w:i/>
          <w:iCs/>
          <w:sz w:val="32"/>
          <w:szCs w:val="32"/>
        </w:rPr>
        <w:t xml:space="preserve"> </w:t>
      </w:r>
      <w:r w:rsidRPr="00EB3580">
        <w:rPr>
          <w:rFonts w:asciiTheme="minorHAnsi" w:hAnsiTheme="minorHAnsi" w:cstheme="minorHAnsi"/>
          <w:sz w:val="32"/>
          <w:szCs w:val="32"/>
        </w:rPr>
        <w:t xml:space="preserve">The roles of judges in promoting settlements have changed dramatically in the past decades, and in order to understand what do judges do in an era of vanishing trials JCR examines courtroom practices in our three research countries and aspires to understand systematically the new mode of </w:t>
      </w:r>
      <w:proofErr w:type="gramStart"/>
      <w:r w:rsidRPr="00EB3580">
        <w:rPr>
          <w:rFonts w:asciiTheme="minorHAnsi" w:hAnsiTheme="minorHAnsi" w:cstheme="minorHAnsi"/>
          <w:sz w:val="32"/>
          <w:szCs w:val="32"/>
        </w:rPr>
        <w:t>adjudication which</w:t>
      </w:r>
      <w:proofErr w:type="gramEnd"/>
      <w:r w:rsidRPr="00EB3580">
        <w:rPr>
          <w:rFonts w:asciiTheme="minorHAnsi" w:hAnsiTheme="minorHAnsi" w:cstheme="minorHAnsi"/>
          <w:sz w:val="32"/>
          <w:szCs w:val="32"/>
        </w:rPr>
        <w:t xml:space="preserve"> has developed in each place. The hypothesis underlying JCR is that the various Conflict Resolution </w:t>
      </w:r>
      <w:proofErr w:type="gramStart"/>
      <w:r w:rsidRPr="00EB3580">
        <w:rPr>
          <w:rFonts w:asciiTheme="minorHAnsi" w:hAnsiTheme="minorHAnsi" w:cstheme="minorHAnsi"/>
          <w:sz w:val="32"/>
          <w:szCs w:val="32"/>
        </w:rPr>
        <w:t>methods which</w:t>
      </w:r>
      <w:proofErr w:type="gramEnd"/>
      <w:r w:rsidRPr="00EB3580">
        <w:rPr>
          <w:rFonts w:asciiTheme="minorHAnsi" w:hAnsiTheme="minorHAnsi" w:cstheme="minorHAnsi"/>
          <w:sz w:val="32"/>
          <w:szCs w:val="32"/>
        </w:rPr>
        <w:t xml:space="preserve"> are used outside the courtroom, as alternatives to adjudication, could have a strong and positive influence, both theoretical and practical, on judicial activities inside the courts. Judicial activities </w:t>
      </w:r>
      <w:proofErr w:type="gramStart"/>
      <w:r w:rsidRPr="00EB3580">
        <w:rPr>
          <w:rFonts w:asciiTheme="minorHAnsi" w:hAnsiTheme="minorHAnsi" w:cstheme="minorHAnsi"/>
          <w:sz w:val="32"/>
          <w:szCs w:val="32"/>
        </w:rPr>
        <w:t>may be conceptualized</w:t>
      </w:r>
      <w:proofErr w:type="gramEnd"/>
      <w:r w:rsidRPr="00EB3580">
        <w:rPr>
          <w:rFonts w:asciiTheme="minorHAnsi" w:hAnsiTheme="minorHAnsi" w:cstheme="minorHAnsi"/>
          <w:sz w:val="32"/>
          <w:szCs w:val="32"/>
        </w:rPr>
        <w:t xml:space="preserve"> along the lines of generic modes of conflict resolution such as negotiation, mediation, arbitration and restorative justice, as well as other </w:t>
      </w:r>
      <w:proofErr w:type="spellStart"/>
      <w:r w:rsidRPr="00EB3580">
        <w:rPr>
          <w:rFonts w:asciiTheme="minorHAnsi" w:hAnsiTheme="minorHAnsi" w:cstheme="minorHAnsi"/>
          <w:sz w:val="32"/>
          <w:szCs w:val="32"/>
        </w:rPr>
        <w:t>nonadversarial</w:t>
      </w:r>
      <w:proofErr w:type="spellEnd"/>
      <w:r w:rsidRPr="00EB3580">
        <w:rPr>
          <w:rFonts w:asciiTheme="minorHAnsi" w:hAnsiTheme="minorHAnsi" w:cstheme="minorHAnsi"/>
          <w:sz w:val="32"/>
          <w:szCs w:val="32"/>
        </w:rPr>
        <w:t xml:space="preserve"> practices. We ask about judges’ practices in interviews and questionnaires; we observe and systematically describe their activities in the courtroom. </w:t>
      </w:r>
    </w:p>
    <w:p w14:paraId="582BD7E4" w14:textId="77777777" w:rsidR="00B613E2" w:rsidRPr="00EB3580" w:rsidRDefault="00B613E2" w:rsidP="00B613E2">
      <w:pPr>
        <w:rPr>
          <w:rFonts w:asciiTheme="minorHAnsi" w:hAnsiTheme="minorHAnsi" w:cstheme="minorHAnsi"/>
          <w:sz w:val="32"/>
          <w:szCs w:val="32"/>
        </w:rPr>
      </w:pPr>
    </w:p>
    <w:p w14:paraId="7A131119"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Judges’ perceptions</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JCR focuses on the changing roles of judges in an age of vanishing trials and therefore understanding judges’ philosophies and perspectives on the contemporary culture of settlement is central. We ask judges about the role of the court, the role of the judge, their perspective on mediation in and outside the courtroom, their courtroom practices, their perspective on justice and </w:t>
      </w:r>
      <w:r w:rsidRPr="00EB3580">
        <w:rPr>
          <w:rFonts w:asciiTheme="minorHAnsi" w:hAnsiTheme="minorHAnsi" w:cstheme="minorHAnsi"/>
          <w:sz w:val="32"/>
          <w:szCs w:val="32"/>
        </w:rPr>
        <w:lastRenderedPageBreak/>
        <w:t>efficiency; their jurisprudence</w:t>
      </w:r>
      <w:r w:rsidRPr="00EB3580">
        <w:rPr>
          <w:rFonts w:asciiTheme="minorHAnsi" w:hAnsiTheme="minorHAnsi" w:cstheme="minorHAnsi"/>
          <w:sz w:val="32"/>
          <w:szCs w:val="32"/>
          <w:rtl/>
        </w:rPr>
        <w:t xml:space="preserve"> </w:t>
      </w:r>
      <w:r w:rsidRPr="00EB3580">
        <w:rPr>
          <w:rFonts w:asciiTheme="minorHAnsi" w:hAnsiTheme="minorHAnsi" w:cstheme="minorHAnsi"/>
          <w:sz w:val="32"/>
          <w:szCs w:val="32"/>
        </w:rPr>
        <w:t xml:space="preserve">of settlement. We examine these questions in surveys and interviews of judges and other legal actors – lawyers and litigants. </w:t>
      </w:r>
    </w:p>
    <w:p w14:paraId="0440E9FB" w14:textId="77777777" w:rsidR="00B613E2" w:rsidRPr="00EB3580" w:rsidRDefault="00B613E2" w:rsidP="00B613E2">
      <w:pPr>
        <w:rPr>
          <w:rFonts w:asciiTheme="minorHAnsi" w:hAnsiTheme="minorHAnsi" w:cstheme="minorHAnsi"/>
          <w:sz w:val="32"/>
          <w:szCs w:val="32"/>
        </w:rPr>
      </w:pPr>
    </w:p>
    <w:p w14:paraId="11096662"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Court Administration</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Vanishing trials are partly a consequence of national administrative reforms. </w:t>
      </w:r>
      <w:proofErr w:type="gramStart"/>
      <w:r w:rsidRPr="00EB3580">
        <w:rPr>
          <w:rFonts w:asciiTheme="minorHAnsi" w:hAnsiTheme="minorHAnsi" w:cstheme="minorHAnsi"/>
          <w:sz w:val="32"/>
          <w:szCs w:val="32"/>
        </w:rPr>
        <w:t>In order to understand the roles of judges in promoting settlements</w:t>
      </w:r>
      <w:r w:rsidRPr="00EB3580">
        <w:rPr>
          <w:rFonts w:asciiTheme="minorHAnsi" w:hAnsiTheme="minorHAnsi" w:cstheme="minorHAnsi"/>
          <w:sz w:val="32"/>
          <w:szCs w:val="32"/>
          <w:lang w:bidi="he-IL"/>
        </w:rPr>
        <w:t>,</w:t>
      </w:r>
      <w:r w:rsidRPr="00EB3580">
        <w:rPr>
          <w:rFonts w:asciiTheme="minorHAnsi" w:hAnsiTheme="minorHAnsi" w:cstheme="minorHAnsi"/>
          <w:sz w:val="32"/>
          <w:szCs w:val="32"/>
        </w:rPr>
        <w:t xml:space="preserve"> we ask for each legal system how are cases assigned to Judges and are allocated among them, what is the type of involvement of judges along the trial stages, how are judges evaluated and whether clearance rate is a central component in their evaluation, what are the declared goals for judges in their training and monitoring.</w:t>
      </w:r>
      <w:proofErr w:type="gramEnd"/>
      <w:r w:rsidRPr="00EB3580">
        <w:rPr>
          <w:rFonts w:asciiTheme="minorHAnsi" w:hAnsiTheme="minorHAnsi" w:cstheme="minorHAnsi"/>
          <w:sz w:val="32"/>
          <w:szCs w:val="32"/>
        </w:rPr>
        <w:t xml:space="preserve"> These questions </w:t>
      </w:r>
      <w:proofErr w:type="gramStart"/>
      <w:r w:rsidRPr="00EB3580">
        <w:rPr>
          <w:rFonts w:asciiTheme="minorHAnsi" w:hAnsiTheme="minorHAnsi" w:cstheme="minorHAnsi"/>
          <w:sz w:val="32"/>
          <w:szCs w:val="32"/>
        </w:rPr>
        <w:t>are explored</w:t>
      </w:r>
      <w:proofErr w:type="gramEnd"/>
      <w:r w:rsidRPr="00EB3580">
        <w:rPr>
          <w:rFonts w:asciiTheme="minorHAnsi" w:hAnsiTheme="minorHAnsi" w:cstheme="minorHAnsi"/>
          <w:sz w:val="32"/>
          <w:szCs w:val="32"/>
        </w:rPr>
        <w:t xml:space="preserve"> in interviews and desk research. </w:t>
      </w:r>
    </w:p>
    <w:p w14:paraId="733DD193" w14:textId="77777777" w:rsidR="00B613E2" w:rsidRPr="00EB3580" w:rsidRDefault="00B613E2" w:rsidP="00B613E2">
      <w:pPr>
        <w:rPr>
          <w:rFonts w:asciiTheme="minorHAnsi" w:hAnsiTheme="minorHAnsi" w:cstheme="minorHAnsi"/>
          <w:sz w:val="32"/>
          <w:szCs w:val="32"/>
        </w:rPr>
      </w:pPr>
    </w:p>
    <w:p w14:paraId="49DFF96E"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Authority and Conflict Resolution</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A major goal of JCR is to capture the relationship between legal authority and conflict resolution. Can adjudication become the last resort which eventually is expected to disappear, or is a certain “shadow of authority” necessary in order to incentivize litigants to reach agreements? How to differentiate the institutional authority of the court from the actual bench interaction with judges; what unique impact have judges who serve as non-presiding mediators or conciliators; what is the role of authority in conflict resolution activities of judges and how should they differ from activities of mediators? These questions </w:t>
      </w:r>
      <w:proofErr w:type="gramStart"/>
      <w:r w:rsidRPr="00EB3580">
        <w:rPr>
          <w:rFonts w:asciiTheme="minorHAnsi" w:hAnsiTheme="minorHAnsi" w:cstheme="minorHAnsi"/>
          <w:sz w:val="32"/>
          <w:szCs w:val="32"/>
        </w:rPr>
        <w:t>are answered</w:t>
      </w:r>
      <w:proofErr w:type="gramEnd"/>
      <w:r w:rsidRPr="00EB3580">
        <w:rPr>
          <w:rFonts w:asciiTheme="minorHAnsi" w:hAnsiTheme="minorHAnsi" w:cstheme="minorHAnsi"/>
          <w:sz w:val="32"/>
          <w:szCs w:val="32"/>
        </w:rPr>
        <w:t xml:space="preserve"> through in-depth interviews, theoretical development, surveys and courtroom observations. </w:t>
      </w:r>
    </w:p>
    <w:p w14:paraId="71BF308A" w14:textId="77777777" w:rsidR="00B613E2" w:rsidRPr="00EB3580" w:rsidRDefault="00B613E2" w:rsidP="00B613E2">
      <w:pPr>
        <w:rPr>
          <w:rFonts w:asciiTheme="minorHAnsi" w:hAnsiTheme="minorHAnsi" w:cstheme="minorHAnsi"/>
          <w:sz w:val="32"/>
          <w:szCs w:val="32"/>
        </w:rPr>
      </w:pPr>
    </w:p>
    <w:p w14:paraId="39A5B2C9"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Trial Systems: adversarial and inquisitorial</w:t>
      </w:r>
      <w:r w:rsidR="00B613E2" w:rsidRPr="00EB3580">
        <w:rPr>
          <w:rFonts w:asciiTheme="minorHAnsi" w:hAnsiTheme="minorHAnsi" w:cstheme="minorHAnsi"/>
          <w:b/>
          <w:bCs/>
          <w:i/>
          <w:iCs/>
          <w:sz w:val="32"/>
          <w:szCs w:val="32"/>
        </w:rPr>
        <w:t xml:space="preserve">: </w:t>
      </w:r>
      <w:r w:rsidRPr="00EB3580">
        <w:rPr>
          <w:rFonts w:asciiTheme="minorHAnsi" w:hAnsiTheme="minorHAnsi" w:cstheme="minorHAnsi"/>
          <w:b/>
          <w:bCs/>
          <w:i/>
          <w:iCs/>
          <w:sz w:val="32"/>
          <w:szCs w:val="32"/>
        </w:rPr>
        <w:t xml:space="preserve"> </w:t>
      </w:r>
      <w:r w:rsidRPr="00EB3580">
        <w:rPr>
          <w:rFonts w:asciiTheme="minorHAnsi" w:hAnsiTheme="minorHAnsi" w:cstheme="minorHAnsi"/>
          <w:sz w:val="32"/>
          <w:szCs w:val="32"/>
        </w:rPr>
        <w:t xml:space="preserve">Legal systems today are characterized by a fusion of adversarial and inquisitorial elements, yet basic differences still exit in the three legal cultures we examine. JCR asks </w:t>
      </w:r>
      <w:proofErr w:type="gramStart"/>
      <w:r w:rsidRPr="00EB3580">
        <w:rPr>
          <w:rFonts w:asciiTheme="minorHAnsi" w:hAnsiTheme="minorHAnsi" w:cstheme="minorHAnsi"/>
          <w:sz w:val="32"/>
          <w:szCs w:val="32"/>
        </w:rPr>
        <w:t>what are the relationships between the features of a specific legal system and the characteristics of judicial involvement in promoting settlements and plea bargains within it</w:t>
      </w:r>
      <w:proofErr w:type="gramEnd"/>
      <w:r w:rsidRPr="00EB3580">
        <w:rPr>
          <w:rFonts w:asciiTheme="minorHAnsi" w:hAnsiTheme="minorHAnsi" w:cstheme="minorHAnsi"/>
          <w:sz w:val="32"/>
          <w:szCs w:val="32"/>
        </w:rPr>
        <w:t xml:space="preserve">. This question </w:t>
      </w:r>
      <w:proofErr w:type="gramStart"/>
      <w:r w:rsidRPr="00EB3580">
        <w:rPr>
          <w:rFonts w:asciiTheme="minorHAnsi" w:hAnsiTheme="minorHAnsi" w:cstheme="minorHAnsi"/>
          <w:sz w:val="32"/>
          <w:szCs w:val="32"/>
        </w:rPr>
        <w:t>is answered</w:t>
      </w:r>
      <w:proofErr w:type="gramEnd"/>
      <w:r w:rsidRPr="00EB3580">
        <w:rPr>
          <w:rFonts w:asciiTheme="minorHAnsi" w:hAnsiTheme="minorHAnsi" w:cstheme="minorHAnsi"/>
          <w:sz w:val="32"/>
          <w:szCs w:val="32"/>
        </w:rPr>
        <w:t xml:space="preserve"> </w:t>
      </w:r>
      <w:r w:rsidRPr="00EB3580">
        <w:rPr>
          <w:rFonts w:asciiTheme="minorHAnsi" w:hAnsiTheme="minorHAnsi" w:cstheme="minorHAnsi"/>
          <w:sz w:val="32"/>
          <w:szCs w:val="32"/>
        </w:rPr>
        <w:lastRenderedPageBreak/>
        <w:t xml:space="preserve">through analytic and theoretical work referring mainly to the three research countries. </w:t>
      </w:r>
    </w:p>
    <w:p w14:paraId="3FBDC7DD" w14:textId="77777777" w:rsidR="00B613E2" w:rsidRPr="00EB3580" w:rsidRDefault="00B613E2" w:rsidP="00B613E2">
      <w:pPr>
        <w:rPr>
          <w:rFonts w:asciiTheme="minorHAnsi" w:hAnsiTheme="minorHAnsi" w:cstheme="minorHAnsi"/>
          <w:sz w:val="32"/>
          <w:szCs w:val="32"/>
        </w:rPr>
      </w:pPr>
    </w:p>
    <w:p w14:paraId="6BD1F334"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Judges’ Training and Future Regulation</w:t>
      </w:r>
      <w:r w:rsidR="00B613E2" w:rsidRPr="00EB3580">
        <w:rPr>
          <w:rFonts w:asciiTheme="minorHAnsi" w:hAnsiTheme="minorHAnsi" w:cstheme="minorHAnsi"/>
          <w:b/>
          <w:bCs/>
          <w:i/>
          <w:iCs/>
          <w:sz w:val="32"/>
          <w:szCs w:val="32"/>
        </w:rPr>
        <w:t>:</w:t>
      </w:r>
      <w:r w:rsidRPr="00EB3580">
        <w:rPr>
          <w:rFonts w:asciiTheme="minorHAnsi" w:hAnsiTheme="minorHAnsi" w:cstheme="minorHAnsi"/>
          <w:sz w:val="32"/>
          <w:szCs w:val="32"/>
        </w:rPr>
        <w:t xml:space="preserve"> After collecting the data on vanishing trials and the judicial role in each country, JCR asks whether Judges </w:t>
      </w:r>
      <w:proofErr w:type="gramStart"/>
      <w:r w:rsidRPr="00EB3580">
        <w:rPr>
          <w:rFonts w:asciiTheme="minorHAnsi" w:hAnsiTheme="minorHAnsi" w:cstheme="minorHAnsi"/>
          <w:sz w:val="32"/>
          <w:szCs w:val="32"/>
        </w:rPr>
        <w:t>activities</w:t>
      </w:r>
      <w:proofErr w:type="gramEnd"/>
      <w:r w:rsidRPr="00EB3580">
        <w:rPr>
          <w:rFonts w:asciiTheme="minorHAnsi" w:hAnsiTheme="minorHAnsi" w:cstheme="minorHAnsi"/>
          <w:sz w:val="32"/>
          <w:szCs w:val="32"/>
        </w:rPr>
        <w:t xml:space="preserve"> to promote settlements and plea bargains should be regulated. If there is a unique role of mediating in the shadow of authority should </w:t>
      </w:r>
      <w:proofErr w:type="gramStart"/>
      <w:r w:rsidRPr="00EB3580">
        <w:rPr>
          <w:rFonts w:asciiTheme="minorHAnsi" w:hAnsiTheme="minorHAnsi" w:cstheme="minorHAnsi"/>
          <w:sz w:val="32"/>
          <w:szCs w:val="32"/>
        </w:rPr>
        <w:t>Judges</w:t>
      </w:r>
      <w:proofErr w:type="gramEnd"/>
      <w:r w:rsidRPr="00EB3580">
        <w:rPr>
          <w:rFonts w:asciiTheme="minorHAnsi" w:hAnsiTheme="minorHAnsi" w:cstheme="minorHAnsi"/>
          <w:sz w:val="32"/>
          <w:szCs w:val="32"/>
        </w:rPr>
        <w:t xml:space="preserve"> be trained to acquire JCR skills? We intend to explore these questions together with judges and to build a mini workshop developed in collaboration with a simulation </w:t>
      </w:r>
      <w:proofErr w:type="gramStart"/>
      <w:r w:rsidRPr="00EB3580">
        <w:rPr>
          <w:rFonts w:asciiTheme="minorHAnsi" w:hAnsiTheme="minorHAnsi" w:cstheme="minorHAnsi"/>
          <w:sz w:val="32"/>
          <w:szCs w:val="32"/>
        </w:rPr>
        <w:t>center which</w:t>
      </w:r>
      <w:proofErr w:type="gramEnd"/>
      <w:r w:rsidRPr="00EB3580">
        <w:rPr>
          <w:rFonts w:asciiTheme="minorHAnsi" w:hAnsiTheme="minorHAnsi" w:cstheme="minorHAnsi"/>
          <w:sz w:val="32"/>
          <w:szCs w:val="32"/>
        </w:rPr>
        <w:t xml:space="preserve"> can emphasize dilemmas and challenges raised by these new roles. </w:t>
      </w:r>
    </w:p>
    <w:p w14:paraId="7B108AB5" w14:textId="77777777" w:rsidR="00B613E2" w:rsidRPr="00EB3580" w:rsidRDefault="00B613E2" w:rsidP="00B613E2">
      <w:pPr>
        <w:rPr>
          <w:rFonts w:asciiTheme="minorHAnsi" w:hAnsiTheme="minorHAnsi" w:cstheme="minorHAnsi"/>
          <w:sz w:val="32"/>
          <w:szCs w:val="32"/>
        </w:rPr>
      </w:pPr>
    </w:p>
    <w:p w14:paraId="3737BD08"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Lawyers’ perceptions</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Lawyers are significant repeated players within the settlement culture of vanishing trials and understanding their perspective may shed new lights on judges’ roles. How do lawyers perceive the role of judges between mediation and adjudication? How do they perceive and evaluate existing court practices? </w:t>
      </w:r>
      <w:proofErr w:type="gramStart"/>
      <w:r w:rsidRPr="00EB3580">
        <w:rPr>
          <w:rFonts w:asciiTheme="minorHAnsi" w:hAnsiTheme="minorHAnsi" w:cstheme="minorHAnsi"/>
          <w:sz w:val="32"/>
          <w:szCs w:val="32"/>
        </w:rPr>
        <w:t>who</w:t>
      </w:r>
      <w:proofErr w:type="gramEnd"/>
      <w:r w:rsidRPr="00EB3580">
        <w:rPr>
          <w:rFonts w:asciiTheme="minorHAnsi" w:hAnsiTheme="minorHAnsi" w:cstheme="minorHAnsi"/>
          <w:sz w:val="32"/>
          <w:szCs w:val="32"/>
        </w:rPr>
        <w:t xml:space="preserve"> has the actual influence on clients’ willingness to settle? These questions </w:t>
      </w:r>
      <w:proofErr w:type="gramStart"/>
      <w:r w:rsidRPr="00EB3580">
        <w:rPr>
          <w:rFonts w:asciiTheme="minorHAnsi" w:hAnsiTheme="minorHAnsi" w:cstheme="minorHAnsi"/>
          <w:sz w:val="32"/>
          <w:szCs w:val="32"/>
        </w:rPr>
        <w:t>will be answered</w:t>
      </w:r>
      <w:proofErr w:type="gramEnd"/>
      <w:r w:rsidRPr="00EB3580">
        <w:rPr>
          <w:rFonts w:asciiTheme="minorHAnsi" w:hAnsiTheme="minorHAnsi" w:cstheme="minorHAnsi"/>
          <w:sz w:val="32"/>
          <w:szCs w:val="32"/>
        </w:rPr>
        <w:t xml:space="preserve"> through in-depth interviews and surveys. </w:t>
      </w:r>
    </w:p>
    <w:p w14:paraId="0680F2C8" w14:textId="77777777" w:rsidR="00B613E2" w:rsidRPr="00EB3580" w:rsidRDefault="00B613E2" w:rsidP="00B613E2">
      <w:pPr>
        <w:rPr>
          <w:rFonts w:asciiTheme="minorHAnsi" w:hAnsiTheme="minorHAnsi" w:cstheme="minorHAnsi"/>
          <w:sz w:val="32"/>
          <w:szCs w:val="32"/>
        </w:rPr>
      </w:pPr>
    </w:p>
    <w:p w14:paraId="2BF99CE7" w14:textId="77777777" w:rsidR="00B613E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t>Civil and Criminal Law</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Judicial promotion of consensual disposition of legal cases takes place both in criminal and civil conflicts. Criminal cases are public and engage the state and defendant, while civil cases are between two litigants within a private interaction. JCR defines the criminal and civil conflicts in a way broader than the legal dispute, and aspires to give a comparative picture on negotiated justice as it emerges from research activities in three countries. We compare plea bargains in Israel, Italy and England and</w:t>
      </w:r>
      <w:r w:rsidRPr="00EB3580">
        <w:rPr>
          <w:rFonts w:asciiTheme="minorHAnsi" w:hAnsiTheme="minorHAnsi" w:cstheme="minorHAnsi"/>
          <w:sz w:val="32"/>
          <w:szCs w:val="32"/>
          <w:rtl/>
        </w:rPr>
        <w:t xml:space="preserve"> </w:t>
      </w:r>
      <w:r w:rsidRPr="00EB3580">
        <w:rPr>
          <w:rFonts w:asciiTheme="minorHAnsi" w:hAnsiTheme="minorHAnsi" w:cstheme="minorHAnsi"/>
          <w:sz w:val="32"/>
          <w:szCs w:val="32"/>
        </w:rPr>
        <w:t xml:space="preserve">Wales, and address judicial involvement in relation to case dispositions by comparing between civil and criminal case management. The challenge of providing valid generalizable perspective on judicial behaviors and involvement in both criminal and civil cases </w:t>
      </w:r>
      <w:proofErr w:type="gramStart"/>
      <w:r w:rsidRPr="00EB3580">
        <w:rPr>
          <w:rFonts w:asciiTheme="minorHAnsi" w:hAnsiTheme="minorHAnsi" w:cstheme="minorHAnsi"/>
          <w:sz w:val="32"/>
          <w:szCs w:val="32"/>
        </w:rPr>
        <w:t>is addressed</w:t>
      </w:r>
      <w:proofErr w:type="gramEnd"/>
      <w:r w:rsidRPr="00EB3580">
        <w:rPr>
          <w:rFonts w:asciiTheme="minorHAnsi" w:hAnsiTheme="minorHAnsi" w:cstheme="minorHAnsi"/>
          <w:sz w:val="32"/>
          <w:szCs w:val="32"/>
        </w:rPr>
        <w:t xml:space="preserve"> in each research activity and the limitations of this generalizability are discussed when appropriate. </w:t>
      </w:r>
    </w:p>
    <w:p w14:paraId="38C9ABB4" w14:textId="77777777" w:rsidR="00B613E2" w:rsidRPr="00EB3580" w:rsidRDefault="00B613E2" w:rsidP="00B613E2">
      <w:pPr>
        <w:rPr>
          <w:rFonts w:asciiTheme="minorHAnsi" w:hAnsiTheme="minorHAnsi" w:cstheme="minorHAnsi"/>
          <w:sz w:val="32"/>
          <w:szCs w:val="32"/>
        </w:rPr>
      </w:pPr>
    </w:p>
    <w:p w14:paraId="68A39CC8" w14:textId="2BCCE831" w:rsidR="008928D2" w:rsidRPr="00EB3580" w:rsidRDefault="008928D2" w:rsidP="00B613E2">
      <w:pPr>
        <w:rPr>
          <w:rFonts w:asciiTheme="minorHAnsi" w:hAnsiTheme="minorHAnsi" w:cstheme="minorHAnsi"/>
          <w:sz w:val="32"/>
          <w:szCs w:val="32"/>
        </w:rPr>
      </w:pPr>
      <w:r w:rsidRPr="00EB3580">
        <w:rPr>
          <w:rFonts w:asciiTheme="minorHAnsi" w:hAnsiTheme="minorHAnsi" w:cstheme="minorHAnsi"/>
          <w:b/>
          <w:bCs/>
          <w:i/>
          <w:iCs/>
          <w:sz w:val="32"/>
          <w:szCs w:val="32"/>
        </w:rPr>
        <w:lastRenderedPageBreak/>
        <w:t>JCR Derivative Research projects</w:t>
      </w:r>
      <w:r w:rsidR="00B613E2" w:rsidRPr="00EB3580">
        <w:rPr>
          <w:rFonts w:asciiTheme="minorHAnsi" w:hAnsiTheme="minorHAnsi" w:cstheme="minorHAnsi"/>
          <w:sz w:val="32"/>
          <w:szCs w:val="32"/>
        </w:rPr>
        <w:t>:</w:t>
      </w:r>
      <w:r w:rsidRPr="00EB3580">
        <w:rPr>
          <w:rFonts w:asciiTheme="minorHAnsi" w:hAnsiTheme="minorHAnsi" w:cstheme="minorHAnsi"/>
          <w:sz w:val="32"/>
          <w:szCs w:val="32"/>
        </w:rPr>
        <w:t xml:space="preserve"> The research group gathered around the project and the circles of dialogue developed in its preliminary stages have encouraged individual derivative research projects developed by PhD students and independent researchers. </w:t>
      </w:r>
      <w:proofErr w:type="gramStart"/>
      <w:r w:rsidRPr="00EB3580">
        <w:rPr>
          <w:rFonts w:asciiTheme="minorHAnsi" w:hAnsiTheme="minorHAnsi" w:cstheme="minorHAnsi"/>
          <w:sz w:val="32"/>
          <w:szCs w:val="32"/>
        </w:rPr>
        <w:t>Derivative research includes study of “the visible trial” and the actual right of appeal in the age of settlement; the effect of JCR on disadvantaged litigants; case law analysis and JCR rhetoric; authority-based mediation; the public domain of mediation; the domestic use of arbitration; JCR and gender; labor JCR and local differences; False guilty pleas and JCR; the changing roles of criminal defense lawyers, false guilty pleas.</w:t>
      </w:r>
      <w:proofErr w:type="gramEnd"/>
    </w:p>
    <w:p w14:paraId="129497A8" w14:textId="77777777" w:rsidR="00E146A9" w:rsidRPr="00EB3580" w:rsidRDefault="00E146A9" w:rsidP="008928D2">
      <w:pPr>
        <w:rPr>
          <w:rFonts w:asciiTheme="minorHAnsi" w:hAnsiTheme="minorHAnsi" w:cstheme="minorHAnsi"/>
          <w:sz w:val="32"/>
          <w:szCs w:val="32"/>
        </w:rPr>
      </w:pPr>
    </w:p>
    <w:p w14:paraId="0963B768" w14:textId="2A522867" w:rsidR="008C7777" w:rsidRPr="00EB3580" w:rsidRDefault="008C7777" w:rsidP="008C7777">
      <w:pPr>
        <w:rPr>
          <w:rFonts w:asciiTheme="minorHAnsi" w:hAnsiTheme="minorHAnsi" w:cstheme="minorHAnsi"/>
          <w:b/>
          <w:bCs/>
          <w:sz w:val="32"/>
          <w:szCs w:val="32"/>
          <w:u w:val="single"/>
          <w:lang w:bidi="he-IL"/>
        </w:rPr>
      </w:pPr>
      <w:r w:rsidRPr="00EB3580">
        <w:rPr>
          <w:rFonts w:asciiTheme="minorHAnsi" w:hAnsiTheme="minorHAnsi" w:cstheme="minorHAnsi"/>
          <w:b/>
          <w:bCs/>
          <w:sz w:val="32"/>
          <w:szCs w:val="32"/>
          <w:u w:val="single"/>
          <w:lang w:bidi="he-IL"/>
        </w:rPr>
        <w:t>Interim Results</w:t>
      </w:r>
    </w:p>
    <w:p w14:paraId="10425E14" w14:textId="77777777" w:rsidR="008C7777" w:rsidRPr="00EB3580" w:rsidRDefault="008928D2" w:rsidP="008C7777">
      <w:pPr>
        <w:rPr>
          <w:rFonts w:asciiTheme="minorHAnsi" w:hAnsiTheme="minorHAnsi" w:cstheme="minorHAnsi"/>
          <w:sz w:val="32"/>
          <w:szCs w:val="32"/>
        </w:rPr>
      </w:pPr>
      <w:r w:rsidRPr="00EB3580">
        <w:rPr>
          <w:rFonts w:asciiTheme="minorHAnsi" w:hAnsiTheme="minorHAnsi" w:cstheme="minorHAnsi"/>
          <w:sz w:val="32"/>
          <w:szCs w:val="32"/>
        </w:rPr>
        <w:t xml:space="preserve">The first stage of the research included the collection of data on the phenomenon of court-connected settlements, the legal framework governing judicially induced settlements, and the settlement culture in each country. It included court docket data analysis, pilot interviews with lawyers, </w:t>
      </w:r>
      <w:proofErr w:type="gramStart"/>
      <w:r w:rsidRPr="00EB3580">
        <w:rPr>
          <w:rFonts w:asciiTheme="minorHAnsi" w:hAnsiTheme="minorHAnsi" w:cstheme="minorHAnsi"/>
          <w:sz w:val="32"/>
          <w:szCs w:val="32"/>
        </w:rPr>
        <w:t>judges and court administrators</w:t>
      </w:r>
      <w:proofErr w:type="gramEnd"/>
      <w:r w:rsidRPr="00EB3580">
        <w:rPr>
          <w:rFonts w:asciiTheme="minorHAnsi" w:hAnsiTheme="minorHAnsi" w:cstheme="minorHAnsi"/>
          <w:sz w:val="32"/>
          <w:szCs w:val="32"/>
        </w:rPr>
        <w:t xml:space="preserve"> and preliminary pilot open-ended observations in trial courts. The goals of this stage were to provide context and framework for studying the phenomenon of JCR in each research country and to outline the scope of the comparative aspect of the research. We also seek to inform the development of a systematic observation methodology and a framework of analysis to </w:t>
      </w:r>
      <w:proofErr w:type="gramStart"/>
      <w:r w:rsidRPr="00EB3580">
        <w:rPr>
          <w:rFonts w:asciiTheme="minorHAnsi" w:hAnsiTheme="minorHAnsi" w:cstheme="minorHAnsi"/>
          <w:sz w:val="32"/>
          <w:szCs w:val="32"/>
        </w:rPr>
        <w:t>be applied</w:t>
      </w:r>
      <w:proofErr w:type="gramEnd"/>
      <w:r w:rsidRPr="00EB3580">
        <w:rPr>
          <w:rFonts w:asciiTheme="minorHAnsi" w:hAnsiTheme="minorHAnsi" w:cstheme="minorHAnsi"/>
          <w:sz w:val="32"/>
          <w:szCs w:val="32"/>
        </w:rPr>
        <w:t xml:space="preserve"> in later stages. The regulative mapping activity </w:t>
      </w:r>
      <w:proofErr w:type="gramStart"/>
      <w:r w:rsidRPr="00EB3580">
        <w:rPr>
          <w:rFonts w:asciiTheme="minorHAnsi" w:hAnsiTheme="minorHAnsi" w:cstheme="minorHAnsi"/>
          <w:sz w:val="32"/>
          <w:szCs w:val="32"/>
        </w:rPr>
        <w:t>has been completed</w:t>
      </w:r>
      <w:proofErr w:type="gramEnd"/>
      <w:r w:rsidRPr="00EB3580">
        <w:rPr>
          <w:rFonts w:asciiTheme="minorHAnsi" w:hAnsiTheme="minorHAnsi" w:cstheme="minorHAnsi"/>
          <w:sz w:val="32"/>
          <w:szCs w:val="32"/>
        </w:rPr>
        <w:t xml:space="preserve"> in the three research countries and revealed diverse legal regimes and cultures in reference to settlement activities of judges. A comparison of the regulation of JCR activity in the three countries revealed differences between the types of guidance available in this field. In England, the broad objective of promoting compromise </w:t>
      </w:r>
      <w:proofErr w:type="gramStart"/>
      <w:r w:rsidRPr="00EB3580">
        <w:rPr>
          <w:rFonts w:asciiTheme="minorHAnsi" w:hAnsiTheme="minorHAnsi" w:cstheme="minorHAnsi"/>
          <w:sz w:val="32"/>
          <w:szCs w:val="32"/>
        </w:rPr>
        <w:t>is presented</w:t>
      </w:r>
      <w:proofErr w:type="gramEnd"/>
      <w:r w:rsidRPr="00EB3580">
        <w:rPr>
          <w:rFonts w:asciiTheme="minorHAnsi" w:hAnsiTheme="minorHAnsi" w:cstheme="minorHAnsi"/>
          <w:sz w:val="32"/>
          <w:szCs w:val="32"/>
        </w:rPr>
        <w:t xml:space="preserve"> and procedural incentives are offered, while preserving the traditional roles of the judge. In Italy, special formal JCR tools are created, such as a "compulsory mediation" and a written and reasoned "settlement proposal". In Israel, pre-trial inquisitorial powers are granted, allowing informal space for JCR actions by </w:t>
      </w:r>
      <w:proofErr w:type="gramStart"/>
      <w:r w:rsidRPr="00EB3580">
        <w:rPr>
          <w:rFonts w:asciiTheme="minorHAnsi" w:hAnsiTheme="minorHAnsi" w:cstheme="minorHAnsi"/>
          <w:sz w:val="32"/>
          <w:szCs w:val="32"/>
        </w:rPr>
        <w:t>judges,</w:t>
      </w:r>
      <w:proofErr w:type="gramEnd"/>
      <w:r w:rsidRPr="00EB3580">
        <w:rPr>
          <w:rFonts w:asciiTheme="minorHAnsi" w:hAnsiTheme="minorHAnsi" w:cstheme="minorHAnsi"/>
          <w:sz w:val="32"/>
          <w:szCs w:val="32"/>
        </w:rPr>
        <w:t xml:space="preserve"> and incentives are provided through the computerized net-court system. In </w:t>
      </w:r>
      <w:r w:rsidRPr="00EB3580">
        <w:rPr>
          <w:rFonts w:asciiTheme="minorHAnsi" w:hAnsiTheme="minorHAnsi" w:cstheme="minorHAnsi"/>
          <w:sz w:val="32"/>
          <w:szCs w:val="32"/>
        </w:rPr>
        <w:lastRenderedPageBreak/>
        <w:t xml:space="preserve">the criminal domain, different degrees of judicial involvement </w:t>
      </w:r>
      <w:proofErr w:type="gramStart"/>
      <w:r w:rsidRPr="00EB3580">
        <w:rPr>
          <w:rFonts w:asciiTheme="minorHAnsi" w:hAnsiTheme="minorHAnsi" w:cstheme="minorHAnsi"/>
          <w:sz w:val="32"/>
          <w:szCs w:val="32"/>
        </w:rPr>
        <w:t>were identified</w:t>
      </w:r>
      <w:proofErr w:type="gramEnd"/>
      <w:r w:rsidRPr="00EB3580">
        <w:rPr>
          <w:rFonts w:asciiTheme="minorHAnsi" w:hAnsiTheme="minorHAnsi" w:cstheme="minorHAnsi"/>
          <w:sz w:val="32"/>
          <w:szCs w:val="32"/>
        </w:rPr>
        <w:t xml:space="preserve">, in plea bargains and in the various combinations of inquisitorial and adversarial tools integrated into the three legal systems. The actual work in conducting quantitative mapping within the first stage revealed a gap, which exists in official court dockets and required a deeper inquiry into systematic sampling of court dockets. Relying on big data and descriptive statistics as originally planned has proved impossible. Detailed data on case dispositions is lacking in the three states, and a more thorough statistical study of civil legal cases </w:t>
      </w:r>
      <w:proofErr w:type="gramStart"/>
      <w:r w:rsidRPr="00EB3580">
        <w:rPr>
          <w:rFonts w:asciiTheme="minorHAnsi" w:hAnsiTheme="minorHAnsi" w:cstheme="minorHAnsi"/>
          <w:sz w:val="32"/>
          <w:szCs w:val="32"/>
        </w:rPr>
        <w:t>is conducted</w:t>
      </w:r>
      <w:proofErr w:type="gramEnd"/>
      <w:r w:rsidRPr="00EB3580">
        <w:rPr>
          <w:rFonts w:asciiTheme="minorHAnsi" w:hAnsiTheme="minorHAnsi" w:cstheme="minorHAnsi"/>
          <w:sz w:val="32"/>
          <w:szCs w:val="32"/>
        </w:rPr>
        <w:t xml:space="preserve"> at this time, and will continue until June 2019, 18 months into the second stage of the research project. The empirical focus of the Israeli research team is in the central trial court - the Magistrates' Court. </w:t>
      </w:r>
    </w:p>
    <w:p w14:paraId="2D7C7826" w14:textId="77777777" w:rsidR="008C7777" w:rsidRPr="00EB3580" w:rsidRDefault="008C7777" w:rsidP="008C7777">
      <w:pPr>
        <w:rPr>
          <w:rFonts w:asciiTheme="minorHAnsi" w:hAnsiTheme="minorHAnsi" w:cstheme="minorHAnsi"/>
          <w:sz w:val="32"/>
          <w:szCs w:val="32"/>
        </w:rPr>
      </w:pPr>
    </w:p>
    <w:p w14:paraId="1B1A1616" w14:textId="77777777" w:rsidR="008C7777" w:rsidRPr="00EB3580" w:rsidRDefault="008928D2" w:rsidP="008C7777">
      <w:pPr>
        <w:rPr>
          <w:rFonts w:asciiTheme="minorHAnsi" w:hAnsiTheme="minorHAnsi" w:cstheme="minorHAnsi"/>
          <w:sz w:val="32"/>
          <w:szCs w:val="32"/>
        </w:rPr>
      </w:pPr>
      <w:r w:rsidRPr="00EB3580">
        <w:rPr>
          <w:rFonts w:asciiTheme="minorHAnsi" w:hAnsiTheme="minorHAnsi" w:cstheme="minorHAnsi"/>
          <w:sz w:val="32"/>
          <w:szCs w:val="32"/>
        </w:rPr>
        <w:t>An analysis of a representative sample of 1,036 Israeli civil trial court cases, revealed a relationship between judges’ procedural involvement (JPI) in litigation, and the lawsuits’ mode of disposition (MoD). We found that litigants and lawyers interact with the judge in the courtroom in only 30% of the cases: 19% terminate during or after a pretrial hearing, and 11%</w:t>
      </w:r>
      <w:r w:rsidR="00E146A9" w:rsidRPr="00EB3580">
        <w:rPr>
          <w:rFonts w:asciiTheme="minorHAnsi" w:hAnsiTheme="minorHAnsi" w:cstheme="minorHAnsi"/>
          <w:sz w:val="32"/>
          <w:szCs w:val="32"/>
        </w:rPr>
        <w:t xml:space="preserve"> </w:t>
      </w:r>
      <w:r w:rsidRPr="00EB3580">
        <w:rPr>
          <w:rFonts w:asciiTheme="minorHAnsi" w:hAnsiTheme="minorHAnsi" w:cstheme="minorHAnsi"/>
          <w:sz w:val="32"/>
          <w:szCs w:val="32"/>
        </w:rPr>
        <w:t>terminate during or after the trial. It follows that the majority of cases (70%) terminate during the filing and pleading phases, without any in-person encounter between the judge, the litig</w:t>
      </w:r>
      <w:r w:rsidR="00E146A9" w:rsidRPr="00EB3580">
        <w:rPr>
          <w:rFonts w:asciiTheme="minorHAnsi" w:hAnsiTheme="minorHAnsi" w:cstheme="minorHAnsi"/>
          <w:sz w:val="32"/>
          <w:szCs w:val="32"/>
        </w:rPr>
        <w:t>ants, and the lawyers</w:t>
      </w:r>
      <w:r w:rsidRPr="00EB3580">
        <w:rPr>
          <w:rFonts w:asciiTheme="minorHAnsi" w:hAnsiTheme="minorHAnsi" w:cstheme="minorHAnsi"/>
          <w:sz w:val="32"/>
          <w:szCs w:val="32"/>
        </w:rPr>
        <w:t xml:space="preserve">. A contested judgement in a format of a verdict </w:t>
      </w:r>
      <w:proofErr w:type="gramStart"/>
      <w:r w:rsidRPr="00EB3580">
        <w:rPr>
          <w:rFonts w:asciiTheme="minorHAnsi" w:hAnsiTheme="minorHAnsi" w:cstheme="minorHAnsi"/>
          <w:sz w:val="32"/>
          <w:szCs w:val="32"/>
        </w:rPr>
        <w:t>was given</w:t>
      </w:r>
      <w:proofErr w:type="gramEnd"/>
      <w:r w:rsidRPr="00EB3580">
        <w:rPr>
          <w:rFonts w:asciiTheme="minorHAnsi" w:hAnsiTheme="minorHAnsi" w:cstheme="minorHAnsi"/>
          <w:sz w:val="32"/>
          <w:szCs w:val="32"/>
        </w:rPr>
        <w:t xml:space="preserve"> in 8% of the cases, while settlements constituted 47% of case dispositions (35% court approved a</w:t>
      </w:r>
      <w:r w:rsidR="00E146A9" w:rsidRPr="00EB3580">
        <w:rPr>
          <w:rFonts w:asciiTheme="minorHAnsi" w:hAnsiTheme="minorHAnsi" w:cstheme="minorHAnsi"/>
          <w:sz w:val="32"/>
          <w:szCs w:val="32"/>
        </w:rPr>
        <w:t>nd 12% out of court)</w:t>
      </w:r>
      <w:r w:rsidRPr="00EB3580">
        <w:rPr>
          <w:rFonts w:asciiTheme="minorHAnsi" w:hAnsiTheme="minorHAnsi" w:cstheme="minorHAnsi"/>
          <w:sz w:val="32"/>
          <w:szCs w:val="32"/>
        </w:rPr>
        <w:t xml:space="preserve">. </w:t>
      </w:r>
    </w:p>
    <w:p w14:paraId="42FD7C37" w14:textId="77777777" w:rsidR="008C7777" w:rsidRPr="00EB3580" w:rsidRDefault="008C7777" w:rsidP="008C7777">
      <w:pPr>
        <w:rPr>
          <w:rFonts w:asciiTheme="minorHAnsi" w:hAnsiTheme="minorHAnsi" w:cstheme="minorHAnsi"/>
          <w:sz w:val="32"/>
          <w:szCs w:val="32"/>
        </w:rPr>
      </w:pPr>
    </w:p>
    <w:p w14:paraId="0A823148" w14:textId="6364A16D" w:rsidR="00CB4E50" w:rsidRPr="00EB3580" w:rsidRDefault="008928D2" w:rsidP="008C7777">
      <w:pPr>
        <w:rPr>
          <w:rFonts w:asciiTheme="minorHAnsi" w:hAnsiTheme="minorHAnsi" w:cstheme="minorHAnsi"/>
          <w:sz w:val="32"/>
          <w:szCs w:val="32"/>
        </w:rPr>
      </w:pPr>
      <w:r w:rsidRPr="00EB3580">
        <w:rPr>
          <w:rFonts w:asciiTheme="minorHAnsi" w:hAnsiTheme="minorHAnsi" w:cstheme="minorHAnsi"/>
          <w:sz w:val="32"/>
          <w:szCs w:val="32"/>
        </w:rPr>
        <w:t xml:space="preserve">According to the study, the subset of cases in which judges are involved includes intensive settlement activity: 60% of the cases that terminate </w:t>
      </w:r>
      <w:proofErr w:type="gramStart"/>
      <w:r w:rsidRPr="00EB3580">
        <w:rPr>
          <w:rFonts w:asciiTheme="minorHAnsi" w:hAnsiTheme="minorHAnsi" w:cstheme="minorHAnsi"/>
          <w:sz w:val="32"/>
          <w:szCs w:val="32"/>
        </w:rPr>
        <w:t>following a pretrial hearings</w:t>
      </w:r>
      <w:proofErr w:type="gramEnd"/>
      <w:r w:rsidRPr="00EB3580">
        <w:rPr>
          <w:rFonts w:asciiTheme="minorHAnsi" w:hAnsiTheme="minorHAnsi" w:cstheme="minorHAnsi"/>
          <w:sz w:val="32"/>
          <w:szCs w:val="32"/>
        </w:rPr>
        <w:t xml:space="preserve"> are settlements, and 16% of the cases that reach trial settle. In the criminal sphere an analysis of representative sample of 1606 criminal cases tried in Magistrate courts in Israel during 2010, revealed that the majority of cases end during the preliminary stage of the legal process. 91.3% of the cases ended in pretrial procedures before judges who will not preside on the trial and 8.7% </w:t>
      </w:r>
      <w:r w:rsidRPr="00EB3580">
        <w:rPr>
          <w:rFonts w:asciiTheme="minorHAnsi" w:hAnsiTheme="minorHAnsi" w:cstheme="minorHAnsi"/>
          <w:sz w:val="32"/>
          <w:szCs w:val="32"/>
        </w:rPr>
        <w:lastRenderedPageBreak/>
        <w:t>en</w:t>
      </w:r>
      <w:r w:rsidR="00CB4E50" w:rsidRPr="00EB3580">
        <w:rPr>
          <w:rFonts w:asciiTheme="minorHAnsi" w:hAnsiTheme="minorHAnsi" w:cstheme="minorHAnsi"/>
          <w:sz w:val="32"/>
          <w:szCs w:val="32"/>
        </w:rPr>
        <w:t>ded following a trial</w:t>
      </w:r>
      <w:r w:rsidRPr="00EB3580">
        <w:rPr>
          <w:rFonts w:asciiTheme="minorHAnsi" w:hAnsiTheme="minorHAnsi" w:cstheme="minorHAnsi"/>
          <w:sz w:val="32"/>
          <w:szCs w:val="32"/>
        </w:rPr>
        <w:t>. Out of the 91.3% cases that ended in preliminary stages, 57% ended following plea bargains, 14% ended following full or partial convictions while the remaining cases ended following a withdrawal by the prosecution for various reasons, and other technicalities. Out of the 8.7% cases ended in trials, 38% ended following plea bargains, 39% ended following full or partial convictions while the remaining cases ended foll</w:t>
      </w:r>
      <w:r w:rsidR="00CB4E50" w:rsidRPr="00EB3580">
        <w:rPr>
          <w:rFonts w:asciiTheme="minorHAnsi" w:hAnsiTheme="minorHAnsi" w:cstheme="minorHAnsi"/>
          <w:sz w:val="32"/>
          <w:szCs w:val="32"/>
        </w:rPr>
        <w:t>owing various reasons</w:t>
      </w:r>
      <w:r w:rsidRPr="00EB3580">
        <w:rPr>
          <w:rFonts w:asciiTheme="minorHAnsi" w:hAnsiTheme="minorHAnsi" w:cstheme="minorHAnsi"/>
          <w:sz w:val="32"/>
          <w:szCs w:val="32"/>
        </w:rPr>
        <w:t xml:space="preserve">. In England and Wales, out of 29,614,374 civil claims commenced in County courts </w:t>
      </w:r>
      <w:proofErr w:type="gramStart"/>
      <w:r w:rsidRPr="00EB3580">
        <w:rPr>
          <w:rFonts w:asciiTheme="minorHAnsi" w:hAnsiTheme="minorHAnsi" w:cstheme="minorHAnsi"/>
          <w:sz w:val="32"/>
          <w:szCs w:val="32"/>
        </w:rPr>
        <w:t>between 2000-2016,</w:t>
      </w:r>
      <w:proofErr w:type="gramEnd"/>
      <w:r w:rsidRPr="00EB3580">
        <w:rPr>
          <w:rFonts w:asciiTheme="minorHAnsi" w:hAnsiTheme="minorHAnsi" w:cstheme="minorHAnsi"/>
          <w:sz w:val="32"/>
          <w:szCs w:val="32"/>
        </w:rPr>
        <w:t xml:space="preserve"> 16.9% of the claims were defended, 9% were allocated to track and only 3.4% of the claims were considered at a hearing or a trial. We are in a process of obtaining civil and criminal data from the Italian and English legal systems. </w:t>
      </w:r>
      <w:proofErr w:type="gramStart"/>
      <w:r w:rsidRPr="00EB3580">
        <w:rPr>
          <w:rFonts w:asciiTheme="minorHAnsi" w:hAnsiTheme="minorHAnsi" w:cstheme="minorHAnsi"/>
          <w:sz w:val="32"/>
          <w:szCs w:val="32"/>
        </w:rPr>
        <w:t>Conducting pilot observations in Israeli courtrooms during the first stage, in order to build the methodology for the observations which take place in the second stage has resulted in very rich data, and inspired expansion of the observation activity to a larger and more developed methodology building through the processing of hundreds of observations and the use of a qualitative processing software (</w:t>
      </w:r>
      <w:proofErr w:type="spellStart"/>
      <w:r w:rsidRPr="00EB3580">
        <w:rPr>
          <w:rFonts w:asciiTheme="minorHAnsi" w:hAnsiTheme="minorHAnsi" w:cstheme="minorHAnsi"/>
          <w:sz w:val="32"/>
          <w:szCs w:val="32"/>
        </w:rPr>
        <w:t>ATLAS.ti</w:t>
      </w:r>
      <w:proofErr w:type="spellEnd"/>
      <w:r w:rsidRPr="00EB3580">
        <w:rPr>
          <w:rFonts w:asciiTheme="minorHAnsi" w:hAnsiTheme="minorHAnsi" w:cstheme="minorHAnsi"/>
          <w:sz w:val="32"/>
          <w:szCs w:val="32"/>
        </w:rPr>
        <w:t>), while developing quantitative measuring as well, which is based on systematic coding of the observations reports.</w:t>
      </w:r>
      <w:proofErr w:type="gramEnd"/>
      <w:r w:rsidRPr="00EB3580">
        <w:rPr>
          <w:rFonts w:asciiTheme="minorHAnsi" w:hAnsiTheme="minorHAnsi" w:cstheme="minorHAnsi"/>
          <w:sz w:val="32"/>
          <w:szCs w:val="32"/>
        </w:rPr>
        <w:t xml:space="preserve"> A special research scheme </w:t>
      </w:r>
      <w:proofErr w:type="gramStart"/>
      <w:r w:rsidRPr="00EB3580">
        <w:rPr>
          <w:rFonts w:asciiTheme="minorHAnsi" w:hAnsiTheme="minorHAnsi" w:cstheme="minorHAnsi"/>
          <w:sz w:val="32"/>
          <w:szCs w:val="32"/>
        </w:rPr>
        <w:t>was developed</w:t>
      </w:r>
      <w:proofErr w:type="gramEnd"/>
      <w:r w:rsidRPr="00EB3580">
        <w:rPr>
          <w:rFonts w:asciiTheme="minorHAnsi" w:hAnsiTheme="minorHAnsi" w:cstheme="minorHAnsi"/>
          <w:sz w:val="32"/>
          <w:szCs w:val="32"/>
        </w:rPr>
        <w:t xml:space="preserve"> for courtroom observations during JCR proceedings (Ronen et al. 2018). The rich data collected from the observations enabled the research team to map a wide range of judicial practices for promoting settlements, while providing examples from the field (Sela, Zim</w:t>
      </w:r>
      <w:r w:rsidR="008C7777" w:rsidRPr="00EB3580">
        <w:rPr>
          <w:rFonts w:asciiTheme="minorHAnsi" w:hAnsiTheme="minorHAnsi" w:cstheme="minorHAnsi"/>
          <w:sz w:val="32"/>
          <w:szCs w:val="32"/>
        </w:rPr>
        <w:t xml:space="preserve">erman &amp; Alberstein, </w:t>
      </w:r>
      <w:proofErr w:type="gramStart"/>
      <w:r w:rsidR="008C7777" w:rsidRPr="00EB3580">
        <w:rPr>
          <w:rFonts w:asciiTheme="minorHAnsi" w:hAnsiTheme="minorHAnsi" w:cstheme="minorHAnsi"/>
          <w:sz w:val="32"/>
          <w:szCs w:val="32"/>
        </w:rPr>
        <w:t>Forthcoming</w:t>
      </w:r>
      <w:proofErr w:type="gramEnd"/>
      <w:r w:rsidRPr="00EB3580">
        <w:rPr>
          <w:rFonts w:asciiTheme="minorHAnsi" w:hAnsiTheme="minorHAnsi" w:cstheme="minorHAnsi"/>
          <w:sz w:val="32"/>
          <w:szCs w:val="32"/>
        </w:rPr>
        <w:t xml:space="preserve">). </w:t>
      </w:r>
      <w:proofErr w:type="gramStart"/>
      <w:r w:rsidRPr="00EB3580">
        <w:rPr>
          <w:rFonts w:asciiTheme="minorHAnsi" w:hAnsiTheme="minorHAnsi" w:cstheme="minorHAnsi"/>
          <w:sz w:val="32"/>
          <w:szCs w:val="32"/>
        </w:rPr>
        <w:t xml:space="preserve">Thematic analysis of the preliminary observations carried out at the Magistrate Court in Tel Aviv revealed the following JCR themes: Judicial opening statement that expressed expectations or invitations to settle; on/off the record court hearings; the lawyer-client-judge interaction triangle; use of the judge’s authority to persuade sides to settle via court procedure and emphasis of legal costs; direct facilitation of litigation; prediction of possible legal outcome; procedural contracts that limit judicial power and grant parties increased control enacting de-facto quasi-arbitration; emphasis of the negative aspects if the legal process or outcome (legal aversion); </w:t>
      </w:r>
      <w:r w:rsidRPr="00EB3580">
        <w:rPr>
          <w:rFonts w:asciiTheme="minorHAnsi" w:hAnsiTheme="minorHAnsi" w:cstheme="minorHAnsi"/>
          <w:sz w:val="32"/>
          <w:szCs w:val="32"/>
        </w:rPr>
        <w:lastRenderedPageBreak/>
        <w:t>use of ADR techniques; carry over effect in proximate hearings; style and tone of judicial intervention.</w:t>
      </w:r>
      <w:proofErr w:type="gramEnd"/>
      <w:r w:rsidRPr="00EB3580">
        <w:rPr>
          <w:rFonts w:asciiTheme="minorHAnsi" w:hAnsiTheme="minorHAnsi" w:cstheme="minorHAnsi"/>
          <w:sz w:val="32"/>
          <w:szCs w:val="32"/>
        </w:rPr>
        <w:t xml:space="preserve"> </w:t>
      </w:r>
      <w:proofErr w:type="gramStart"/>
      <w:r w:rsidRPr="00EB3580">
        <w:rPr>
          <w:rFonts w:asciiTheme="minorHAnsi" w:hAnsiTheme="minorHAnsi" w:cstheme="minorHAnsi"/>
          <w:sz w:val="32"/>
          <w:szCs w:val="32"/>
        </w:rPr>
        <w:t xml:space="preserve">Further analysis of courtroom observations using </w:t>
      </w:r>
      <w:proofErr w:type="spellStart"/>
      <w:r w:rsidRPr="00EB3580">
        <w:rPr>
          <w:rFonts w:asciiTheme="minorHAnsi" w:hAnsiTheme="minorHAnsi" w:cstheme="minorHAnsi"/>
          <w:sz w:val="32"/>
          <w:szCs w:val="32"/>
        </w:rPr>
        <w:t>ATLAS.ti</w:t>
      </w:r>
      <w:proofErr w:type="spellEnd"/>
      <w:r w:rsidRPr="00EB3580">
        <w:rPr>
          <w:rFonts w:asciiTheme="minorHAnsi" w:hAnsiTheme="minorHAnsi" w:cstheme="minorHAnsi"/>
          <w:sz w:val="32"/>
          <w:szCs w:val="32"/>
        </w:rPr>
        <w:t xml:space="preserve"> qualitative data analysis software showed the nuances of the relationship between the judges-lawyers-litigants that included judges questioning the sides themselves “above” the heads of the lawyers present, differentiated attitudes towards lawyers (harsh) versus litigants (empathetic) and strategically addressing lawyers in a complimentary manner to convince them to settle; self-reflection of judges on their own role when advocating for conciliation; positive referral to external </w:t>
      </w:r>
      <w:proofErr w:type="spellStart"/>
      <w:r w:rsidRPr="00EB3580">
        <w:rPr>
          <w:rFonts w:asciiTheme="minorHAnsi" w:hAnsiTheme="minorHAnsi" w:cstheme="minorHAnsi"/>
          <w:sz w:val="32"/>
          <w:szCs w:val="32"/>
        </w:rPr>
        <w:t>actors</w:t>
      </w:r>
      <w:proofErr w:type="spellEnd"/>
      <w:r w:rsidRPr="00EB3580">
        <w:rPr>
          <w:rFonts w:asciiTheme="minorHAnsi" w:hAnsiTheme="minorHAnsi" w:cstheme="minorHAnsi"/>
          <w:sz w:val="32"/>
          <w:szCs w:val="32"/>
        </w:rPr>
        <w:t xml:space="preserve"> such as mediators calling to them as “magicians” or “Gods of mediations”; framing the legal question of the case at hand and summarizing it; referral to non-legal interests such as national interests, emotions and relationships.</w:t>
      </w:r>
      <w:proofErr w:type="gramEnd"/>
      <w:r w:rsidRPr="00EB3580">
        <w:rPr>
          <w:rFonts w:asciiTheme="minorHAnsi" w:hAnsiTheme="minorHAnsi" w:cstheme="minorHAnsi"/>
          <w:sz w:val="32"/>
          <w:szCs w:val="32"/>
        </w:rPr>
        <w:t xml:space="preserve"> These interventions place the observed judicial behavior between adversarial and inquisitorial, less conflict resolution than expected, and </w:t>
      </w:r>
      <w:proofErr w:type="gramStart"/>
      <w:r w:rsidRPr="00EB3580">
        <w:rPr>
          <w:rFonts w:asciiTheme="minorHAnsi" w:hAnsiTheme="minorHAnsi" w:cstheme="minorHAnsi"/>
          <w:sz w:val="32"/>
          <w:szCs w:val="32"/>
        </w:rPr>
        <w:t>as</w:t>
      </w:r>
      <w:r w:rsidRPr="00EB3580">
        <w:rPr>
          <w:rFonts w:asciiTheme="minorHAnsi" w:hAnsiTheme="minorHAnsi" w:cstheme="minorHAnsi"/>
          <w:sz w:val="32"/>
          <w:szCs w:val="32"/>
          <w:rtl/>
        </w:rPr>
        <w:t xml:space="preserve">  </w:t>
      </w:r>
      <w:r w:rsidRPr="00EB3580">
        <w:rPr>
          <w:rFonts w:asciiTheme="minorHAnsi" w:hAnsiTheme="minorHAnsi" w:cstheme="minorHAnsi"/>
          <w:sz w:val="32"/>
          <w:szCs w:val="32"/>
        </w:rPr>
        <w:t>portraying</w:t>
      </w:r>
      <w:proofErr w:type="gramEnd"/>
      <w:r w:rsidRPr="00EB3580">
        <w:rPr>
          <w:rFonts w:asciiTheme="minorHAnsi" w:hAnsiTheme="minorHAnsi" w:cstheme="minorHAnsi"/>
          <w:sz w:val="32"/>
          <w:szCs w:val="32"/>
        </w:rPr>
        <w:t xml:space="preserve"> the trial phase as negative and unnecessary. Judges in Israel are gatekeepers to the trial, and an inquisitorial condensed process of prediction and litigation (a notion based on Galanter (1984): negotiation in the shadow of litigation) has become the substitute for a full process of adjudication. Court observations were conducted in criminal Israeli cases in pretrial </w:t>
      </w:r>
      <w:proofErr w:type="gramStart"/>
      <w:r w:rsidRPr="00EB3580">
        <w:rPr>
          <w:rFonts w:asciiTheme="minorHAnsi" w:hAnsiTheme="minorHAnsi" w:cstheme="minorHAnsi"/>
          <w:sz w:val="32"/>
          <w:szCs w:val="32"/>
        </w:rPr>
        <w:t>stages .</w:t>
      </w:r>
      <w:proofErr w:type="gramEnd"/>
      <w:r w:rsidRPr="00EB3580">
        <w:rPr>
          <w:rFonts w:asciiTheme="minorHAnsi" w:hAnsiTheme="minorHAnsi" w:cstheme="minorHAnsi"/>
          <w:sz w:val="32"/>
          <w:szCs w:val="32"/>
        </w:rPr>
        <w:t xml:space="preserve"> </w:t>
      </w:r>
      <w:proofErr w:type="gramStart"/>
      <w:r w:rsidRPr="00EB3580">
        <w:rPr>
          <w:rFonts w:asciiTheme="minorHAnsi" w:hAnsiTheme="minorHAnsi" w:cstheme="minorHAnsi"/>
          <w:sz w:val="32"/>
          <w:szCs w:val="32"/>
        </w:rPr>
        <w:t>These are preliminary hearings conducted by a judge who will not preside on the trial stage.</w:t>
      </w:r>
      <w:proofErr w:type="gramEnd"/>
      <w:r w:rsidRPr="00EB3580">
        <w:rPr>
          <w:rFonts w:asciiTheme="minorHAnsi" w:hAnsiTheme="minorHAnsi" w:cstheme="minorHAnsi"/>
          <w:sz w:val="32"/>
          <w:szCs w:val="32"/>
        </w:rPr>
        <w:t xml:space="preserve"> In the preliminary hearings, appearance of defendants </w:t>
      </w:r>
      <w:proofErr w:type="gramStart"/>
      <w:r w:rsidRPr="00EB3580">
        <w:rPr>
          <w:rFonts w:asciiTheme="minorHAnsi" w:hAnsiTheme="minorHAnsi" w:cstheme="minorHAnsi"/>
          <w:sz w:val="32"/>
          <w:szCs w:val="32"/>
        </w:rPr>
        <w:t>is verified</w:t>
      </w:r>
      <w:proofErr w:type="gramEnd"/>
      <w:r w:rsidRPr="00EB3580">
        <w:rPr>
          <w:rFonts w:asciiTheme="minorHAnsi" w:hAnsiTheme="minorHAnsi" w:cstheme="minorHAnsi"/>
          <w:sz w:val="32"/>
          <w:szCs w:val="32"/>
        </w:rPr>
        <w:t xml:space="preserve">, indictments are read, appointment of public </w:t>
      </w:r>
      <w:proofErr w:type="spellStart"/>
      <w:r w:rsidRPr="00EB3580">
        <w:rPr>
          <w:rFonts w:asciiTheme="minorHAnsi" w:hAnsiTheme="minorHAnsi" w:cstheme="minorHAnsi"/>
          <w:sz w:val="32"/>
          <w:szCs w:val="32"/>
        </w:rPr>
        <w:t>defence</w:t>
      </w:r>
      <w:proofErr w:type="spellEnd"/>
      <w:r w:rsidRPr="00EB3580">
        <w:rPr>
          <w:rFonts w:asciiTheme="minorHAnsi" w:hAnsiTheme="minorHAnsi" w:cstheme="minorHAnsi"/>
          <w:sz w:val="32"/>
          <w:szCs w:val="32"/>
        </w:rPr>
        <w:t xml:space="preserve"> lawyers is made and plea bargains are proposed and approved. The main purpose of the preliminary hearing is to minimize the number of </w:t>
      </w:r>
      <w:proofErr w:type="gramStart"/>
      <w:r w:rsidRPr="00EB3580">
        <w:rPr>
          <w:rFonts w:asciiTheme="minorHAnsi" w:hAnsiTheme="minorHAnsi" w:cstheme="minorHAnsi"/>
          <w:sz w:val="32"/>
          <w:szCs w:val="32"/>
        </w:rPr>
        <w:t>cases which reach trial</w:t>
      </w:r>
      <w:proofErr w:type="gramEnd"/>
      <w:r w:rsidRPr="00EB3580">
        <w:rPr>
          <w:rFonts w:asciiTheme="minorHAnsi" w:hAnsiTheme="minorHAnsi" w:cstheme="minorHAnsi"/>
          <w:sz w:val="32"/>
          <w:szCs w:val="32"/>
        </w:rPr>
        <w:t xml:space="preserve"> and all legal cases must go through this stage. Possibilities of narrowing disagreements on facts or legal issues </w:t>
      </w:r>
      <w:proofErr w:type="gramStart"/>
      <w:r w:rsidRPr="00EB3580">
        <w:rPr>
          <w:rFonts w:asciiTheme="minorHAnsi" w:hAnsiTheme="minorHAnsi" w:cstheme="minorHAnsi"/>
          <w:sz w:val="32"/>
          <w:szCs w:val="32"/>
        </w:rPr>
        <w:t>are considered</w:t>
      </w:r>
      <w:proofErr w:type="gramEnd"/>
      <w:r w:rsidRPr="00EB3580">
        <w:rPr>
          <w:rFonts w:asciiTheme="minorHAnsi" w:hAnsiTheme="minorHAnsi" w:cstheme="minorHAnsi"/>
          <w:sz w:val="32"/>
          <w:szCs w:val="32"/>
        </w:rPr>
        <w:t xml:space="preserve"> during these hearings, sentencing is conducted and facilitation of plea bargains between the prosecution and defendants is encouraged. Senior representatives of the prosecution are present in the courthouse during these days, usually sitting in an adjacent room and they authorize bargains when necessary. We found that during these days, cases are disposed mostly after negotiation between the prosecution and the </w:t>
      </w:r>
      <w:proofErr w:type="spellStart"/>
      <w:r w:rsidRPr="00EB3580">
        <w:rPr>
          <w:rFonts w:asciiTheme="minorHAnsi" w:hAnsiTheme="minorHAnsi" w:cstheme="minorHAnsi"/>
          <w:sz w:val="32"/>
          <w:szCs w:val="32"/>
        </w:rPr>
        <w:lastRenderedPageBreak/>
        <w:t>defence</w:t>
      </w:r>
      <w:proofErr w:type="spellEnd"/>
      <w:r w:rsidRPr="00EB3580">
        <w:rPr>
          <w:rFonts w:asciiTheme="minorHAnsi" w:hAnsiTheme="minorHAnsi" w:cstheme="minorHAnsi"/>
          <w:sz w:val="32"/>
          <w:szCs w:val="32"/>
        </w:rPr>
        <w:t xml:space="preserve"> without the need of the judge to intervene apart from enabling this </w:t>
      </w:r>
      <w:proofErr w:type="spellStart"/>
      <w:r w:rsidRPr="00EB3580">
        <w:rPr>
          <w:rFonts w:asciiTheme="minorHAnsi" w:hAnsiTheme="minorHAnsi" w:cstheme="minorHAnsi"/>
          <w:sz w:val="32"/>
          <w:szCs w:val="32"/>
        </w:rPr>
        <w:t>litigotiation</w:t>
      </w:r>
      <w:proofErr w:type="spellEnd"/>
      <w:r w:rsidRPr="00EB3580">
        <w:rPr>
          <w:rFonts w:asciiTheme="minorHAnsi" w:hAnsiTheme="minorHAnsi" w:cstheme="minorHAnsi"/>
          <w:sz w:val="32"/>
          <w:szCs w:val="32"/>
        </w:rPr>
        <w:t xml:space="preserve"> and encouraging it. We found that although only in a small portion of cases in each hearing day active </w:t>
      </w:r>
      <w:proofErr w:type="gramStart"/>
      <w:r w:rsidRPr="00EB3580">
        <w:rPr>
          <w:rFonts w:asciiTheme="minorHAnsi" w:hAnsiTheme="minorHAnsi" w:cstheme="minorHAnsi"/>
          <w:sz w:val="32"/>
          <w:szCs w:val="32"/>
        </w:rPr>
        <w:t>JCR interventions are conducted by the judges</w:t>
      </w:r>
      <w:proofErr w:type="gramEnd"/>
      <w:r w:rsidRPr="00EB3580">
        <w:rPr>
          <w:rFonts w:asciiTheme="minorHAnsi" w:hAnsiTheme="minorHAnsi" w:cstheme="minorHAnsi"/>
          <w:sz w:val="32"/>
          <w:szCs w:val="32"/>
        </w:rPr>
        <w:t xml:space="preserve">, the overall tendency is to prolong the preliminary phase and enable more hearings until an agreement between the parties will be reached. The theoretical aspects </w:t>
      </w:r>
      <w:proofErr w:type="gramStart"/>
      <w:r w:rsidRPr="00EB3580">
        <w:rPr>
          <w:rFonts w:asciiTheme="minorHAnsi" w:hAnsiTheme="minorHAnsi" w:cstheme="minorHAnsi"/>
          <w:sz w:val="32"/>
          <w:szCs w:val="32"/>
        </w:rPr>
        <w:t>were developed</w:t>
      </w:r>
      <w:proofErr w:type="gramEnd"/>
      <w:r w:rsidRPr="00EB3580">
        <w:rPr>
          <w:rFonts w:asciiTheme="minorHAnsi" w:hAnsiTheme="minorHAnsi" w:cstheme="minorHAnsi"/>
          <w:sz w:val="32"/>
          <w:szCs w:val="32"/>
        </w:rPr>
        <w:t xml:space="preserve"> during the first stage of the research through the JCR circles, bi-weekly seminars in which we invite academics, judges and lawyers to discuss various aspects of the JCR phenomenon, as well as through various discussions and writing projects. Some of these conferences </w:t>
      </w:r>
      <w:proofErr w:type="gramStart"/>
      <w:r w:rsidRPr="00EB3580">
        <w:rPr>
          <w:rFonts w:asciiTheme="minorHAnsi" w:hAnsiTheme="minorHAnsi" w:cstheme="minorHAnsi"/>
          <w:sz w:val="32"/>
          <w:szCs w:val="32"/>
        </w:rPr>
        <w:t>have been documented</w:t>
      </w:r>
      <w:r w:rsidR="00CB4E50" w:rsidRPr="00EB3580">
        <w:rPr>
          <w:rFonts w:asciiTheme="minorHAnsi" w:hAnsiTheme="minorHAnsi" w:cstheme="minorHAnsi"/>
          <w:sz w:val="32"/>
          <w:szCs w:val="32"/>
        </w:rPr>
        <w:t xml:space="preserve"> and published on our website </w:t>
      </w:r>
      <w:hyperlink r:id="rId11" w:history="1">
        <w:r w:rsidR="00CB4E50" w:rsidRPr="00EB3580">
          <w:rPr>
            <w:rStyle w:val="Hyperlink"/>
            <w:rFonts w:asciiTheme="minorHAnsi" w:hAnsiTheme="minorHAnsi" w:cstheme="minorHAnsi"/>
            <w:sz w:val="32"/>
            <w:szCs w:val="32"/>
          </w:rPr>
          <w:t>www.jcrlab.com</w:t>
        </w:r>
        <w:proofErr w:type="gramEnd"/>
      </w:hyperlink>
      <w:r w:rsidR="00CB4E50" w:rsidRPr="00EB3580">
        <w:rPr>
          <w:rFonts w:asciiTheme="minorHAnsi" w:hAnsiTheme="minorHAnsi" w:cstheme="minorHAnsi"/>
          <w:sz w:val="32"/>
          <w:szCs w:val="32"/>
        </w:rPr>
        <w:t>.</w:t>
      </w:r>
    </w:p>
    <w:p w14:paraId="11932120" w14:textId="77777777" w:rsidR="008C7777" w:rsidRPr="00EB3580" w:rsidRDefault="008C7777" w:rsidP="00CB4E50">
      <w:pPr>
        <w:rPr>
          <w:rFonts w:asciiTheme="minorHAnsi" w:hAnsiTheme="minorHAnsi" w:cstheme="minorHAnsi"/>
          <w:sz w:val="32"/>
          <w:szCs w:val="32"/>
        </w:rPr>
      </w:pPr>
    </w:p>
    <w:p w14:paraId="2C12BBC0" w14:textId="546A859E" w:rsidR="00CB4E50" w:rsidRPr="00EB3580" w:rsidRDefault="008928D2" w:rsidP="00CB4E50">
      <w:pPr>
        <w:rPr>
          <w:rFonts w:asciiTheme="minorHAnsi" w:hAnsiTheme="minorHAnsi" w:cstheme="minorHAnsi"/>
          <w:sz w:val="32"/>
          <w:szCs w:val="32"/>
        </w:rPr>
      </w:pPr>
      <w:proofErr w:type="gramStart"/>
      <w:r w:rsidRPr="00EB3580">
        <w:rPr>
          <w:rFonts w:asciiTheme="minorHAnsi" w:hAnsiTheme="minorHAnsi" w:cstheme="minorHAnsi"/>
          <w:sz w:val="32"/>
          <w:szCs w:val="32"/>
        </w:rPr>
        <w:t>Among the themes discussed in the circles were: working with big data; generative narratives of settlement in law and literature; regulation theory and judges’ work; religious perspectives on compromise; empirical legal studies of judicial behavior; managerial judges; emotional regulation and judges’ work; hybrid models of adversarial and inquisitorial judging; authoritative mediation; trends in legal formalism and the judicial role; constructive processing of the criminal conflict; and evidence-based criminal justice.</w:t>
      </w:r>
      <w:proofErr w:type="gramEnd"/>
      <w:r w:rsidRPr="00EB3580">
        <w:rPr>
          <w:rFonts w:asciiTheme="minorHAnsi" w:hAnsiTheme="minorHAnsi" w:cstheme="minorHAnsi"/>
          <w:sz w:val="32"/>
          <w:szCs w:val="32"/>
        </w:rPr>
        <w:t xml:space="preserve"> </w:t>
      </w:r>
    </w:p>
    <w:p w14:paraId="2691B1FC" w14:textId="77777777" w:rsidR="008C7777" w:rsidRPr="00EB3580" w:rsidRDefault="008C7777" w:rsidP="00CB4E50">
      <w:pPr>
        <w:rPr>
          <w:rFonts w:asciiTheme="minorHAnsi" w:hAnsiTheme="minorHAnsi" w:cstheme="minorHAnsi"/>
          <w:sz w:val="32"/>
          <w:szCs w:val="32"/>
        </w:rPr>
      </w:pPr>
    </w:p>
    <w:p w14:paraId="377A1BCD" w14:textId="65B98CB7" w:rsidR="008928D2" w:rsidRPr="00EB3580" w:rsidRDefault="008928D2" w:rsidP="00CB4E50">
      <w:pPr>
        <w:rPr>
          <w:rFonts w:asciiTheme="minorHAnsi" w:hAnsiTheme="minorHAnsi" w:cstheme="minorHAnsi"/>
          <w:sz w:val="32"/>
          <w:szCs w:val="32"/>
          <w:rtl/>
        </w:rPr>
      </w:pPr>
      <w:r w:rsidRPr="00EB3580">
        <w:rPr>
          <w:rFonts w:asciiTheme="minorHAnsi" w:hAnsiTheme="minorHAnsi" w:cstheme="minorHAnsi"/>
          <w:sz w:val="32"/>
          <w:szCs w:val="32"/>
        </w:rPr>
        <w:t xml:space="preserve">During the first stage of the </w:t>
      </w:r>
      <w:proofErr w:type="gramStart"/>
      <w:r w:rsidRPr="00EB3580">
        <w:rPr>
          <w:rFonts w:asciiTheme="minorHAnsi" w:hAnsiTheme="minorHAnsi" w:cstheme="minorHAnsi"/>
          <w:sz w:val="32"/>
          <w:szCs w:val="32"/>
        </w:rPr>
        <w:t>research</w:t>
      </w:r>
      <w:proofErr w:type="gramEnd"/>
      <w:r w:rsidRPr="00EB3580">
        <w:rPr>
          <w:rFonts w:asciiTheme="minorHAnsi" w:hAnsiTheme="minorHAnsi" w:cstheme="minorHAnsi"/>
          <w:sz w:val="32"/>
          <w:szCs w:val="32"/>
        </w:rPr>
        <w:t xml:space="preserve"> we conducted various mostly informative interviews with key stakeholders in each judicial system. We met with administrators, lawyers, scholars, mediators and judges. In Israel, we are still in a process of obtaining permission to interview presiding judges and to send </w:t>
      </w:r>
      <w:proofErr w:type="gramStart"/>
      <w:r w:rsidRPr="00EB3580">
        <w:rPr>
          <w:rFonts w:asciiTheme="minorHAnsi" w:hAnsiTheme="minorHAnsi" w:cstheme="minorHAnsi"/>
          <w:sz w:val="32"/>
          <w:szCs w:val="32"/>
        </w:rPr>
        <w:t>them</w:t>
      </w:r>
      <w:proofErr w:type="gramEnd"/>
      <w:r w:rsidRPr="00EB3580">
        <w:rPr>
          <w:rFonts w:asciiTheme="minorHAnsi" w:hAnsiTheme="minorHAnsi" w:cstheme="minorHAnsi"/>
          <w:sz w:val="32"/>
          <w:szCs w:val="32"/>
        </w:rPr>
        <w:t xml:space="preserve"> surveys. We have interviewed retired judges and carried out informal conversations with presiding judges. Additionally, judges’ participate in various conferences and dialogue circles, some of them organized by the JCR team, and their speeches are publicly available for our research. In England and </w:t>
      </w:r>
      <w:proofErr w:type="gramStart"/>
      <w:r w:rsidRPr="00EB3580">
        <w:rPr>
          <w:rFonts w:asciiTheme="minorHAnsi" w:hAnsiTheme="minorHAnsi" w:cstheme="minorHAnsi"/>
          <w:sz w:val="32"/>
          <w:szCs w:val="32"/>
        </w:rPr>
        <w:t>Italy</w:t>
      </w:r>
      <w:proofErr w:type="gramEnd"/>
      <w:r w:rsidRPr="00EB3580">
        <w:rPr>
          <w:rFonts w:asciiTheme="minorHAnsi" w:hAnsiTheme="minorHAnsi" w:cstheme="minorHAnsi"/>
          <w:sz w:val="32"/>
          <w:szCs w:val="32"/>
        </w:rPr>
        <w:t xml:space="preserve"> we met, among others, The Lord Woolf, senior barristers, criminal and civil judges, the head of the Firenze Bar, and the President of the Firenze </w:t>
      </w:r>
      <w:proofErr w:type="spellStart"/>
      <w:r w:rsidRPr="00EB3580">
        <w:rPr>
          <w:rFonts w:asciiTheme="minorHAnsi" w:hAnsiTheme="minorHAnsi" w:cstheme="minorHAnsi"/>
          <w:sz w:val="32"/>
          <w:szCs w:val="32"/>
        </w:rPr>
        <w:t>Tribunale</w:t>
      </w:r>
      <w:proofErr w:type="spellEnd"/>
      <w:r w:rsidRPr="00EB3580">
        <w:rPr>
          <w:rFonts w:asciiTheme="minorHAnsi" w:hAnsiTheme="minorHAnsi" w:cstheme="minorHAnsi"/>
          <w:sz w:val="32"/>
          <w:szCs w:val="32"/>
        </w:rPr>
        <w:t xml:space="preserve">. The information gathered in these preliminary interviews has revealed a very active settlement culture in Israel, a tension between </w:t>
      </w:r>
      <w:r w:rsidRPr="00EB3580">
        <w:rPr>
          <w:rFonts w:asciiTheme="minorHAnsi" w:hAnsiTheme="minorHAnsi" w:cstheme="minorHAnsi"/>
          <w:sz w:val="32"/>
          <w:szCs w:val="32"/>
        </w:rPr>
        <w:lastRenderedPageBreak/>
        <w:t>formal declarations and actual work in England and Wales and some small enclaves of settlement awareness in Italy, including some resistance based on the search for justice.</w:t>
      </w:r>
      <w:r w:rsidRPr="00EB3580">
        <w:rPr>
          <w:rFonts w:asciiTheme="minorHAnsi" w:hAnsiTheme="minorHAnsi" w:cstheme="minorHAnsi"/>
          <w:sz w:val="32"/>
          <w:szCs w:val="32"/>
          <w:rtl/>
        </w:rPr>
        <w:t xml:space="preserve"> </w:t>
      </w:r>
    </w:p>
    <w:p w14:paraId="35DD924D" w14:textId="77777777" w:rsidR="008C7777" w:rsidRPr="00EB3580" w:rsidRDefault="008C7777" w:rsidP="008C7777">
      <w:pPr>
        <w:rPr>
          <w:rFonts w:asciiTheme="minorHAnsi" w:hAnsiTheme="minorHAnsi" w:cstheme="minorHAnsi"/>
          <w:sz w:val="32"/>
          <w:szCs w:val="32"/>
        </w:rPr>
      </w:pPr>
    </w:p>
    <w:p w14:paraId="62895FBD" w14:textId="1E8A2FC5" w:rsidR="008928D2" w:rsidRPr="00EB3580" w:rsidRDefault="008928D2" w:rsidP="008C7777">
      <w:pPr>
        <w:rPr>
          <w:rFonts w:asciiTheme="minorHAnsi" w:hAnsiTheme="minorHAnsi" w:cstheme="minorHAnsi"/>
          <w:sz w:val="32"/>
          <w:szCs w:val="32"/>
        </w:rPr>
      </w:pPr>
      <w:r w:rsidRPr="00EB3580">
        <w:rPr>
          <w:rFonts w:asciiTheme="minorHAnsi" w:hAnsiTheme="minorHAnsi" w:cstheme="minorHAnsi"/>
          <w:sz w:val="32"/>
          <w:szCs w:val="32"/>
        </w:rPr>
        <w:t>Second stage of the research continues the court observations and includes interviews with Key Stakeholders. Considering the problems encountered in data collection in the three countries, some of the quantitative activities planned for the first stage are continuing into the second stage through development of research plans that analyze concrete court dockets using local datasets. Local teams led by Professor Linda Mu</w:t>
      </w:r>
      <w:r w:rsidR="00CB4E50" w:rsidRPr="00EB3580">
        <w:rPr>
          <w:rFonts w:asciiTheme="minorHAnsi" w:hAnsiTheme="minorHAnsi" w:cstheme="minorHAnsi"/>
          <w:sz w:val="32"/>
          <w:szCs w:val="32"/>
        </w:rPr>
        <w:t>lcahy from L</w:t>
      </w:r>
      <w:r w:rsidR="008C7777" w:rsidRPr="00EB3580">
        <w:rPr>
          <w:rFonts w:asciiTheme="minorHAnsi" w:hAnsiTheme="minorHAnsi" w:cstheme="minorHAnsi"/>
          <w:sz w:val="32"/>
          <w:szCs w:val="32"/>
        </w:rPr>
        <w:t xml:space="preserve">ondon </w:t>
      </w:r>
      <w:r w:rsidR="00CB4E50" w:rsidRPr="00EB3580">
        <w:rPr>
          <w:rFonts w:asciiTheme="minorHAnsi" w:hAnsiTheme="minorHAnsi" w:cstheme="minorHAnsi"/>
          <w:sz w:val="32"/>
          <w:szCs w:val="32"/>
        </w:rPr>
        <w:t>S</w:t>
      </w:r>
      <w:r w:rsidR="008C7777" w:rsidRPr="00EB3580">
        <w:rPr>
          <w:rFonts w:asciiTheme="minorHAnsi" w:hAnsiTheme="minorHAnsi" w:cstheme="minorHAnsi"/>
          <w:sz w:val="32"/>
          <w:szCs w:val="32"/>
        </w:rPr>
        <w:t xml:space="preserve">chool of </w:t>
      </w:r>
      <w:r w:rsidR="00CB4E50" w:rsidRPr="00EB3580">
        <w:rPr>
          <w:rFonts w:asciiTheme="minorHAnsi" w:hAnsiTheme="minorHAnsi" w:cstheme="minorHAnsi"/>
          <w:sz w:val="32"/>
          <w:szCs w:val="32"/>
        </w:rPr>
        <w:t>E</w:t>
      </w:r>
      <w:r w:rsidR="008C7777" w:rsidRPr="00EB3580">
        <w:rPr>
          <w:rFonts w:asciiTheme="minorHAnsi" w:hAnsiTheme="minorHAnsi" w:cstheme="minorHAnsi"/>
          <w:sz w:val="32"/>
          <w:szCs w:val="32"/>
        </w:rPr>
        <w:t>conomics</w:t>
      </w:r>
      <w:r w:rsidR="00CB4E50" w:rsidRPr="00EB3580">
        <w:rPr>
          <w:rFonts w:asciiTheme="minorHAnsi" w:hAnsiTheme="minorHAnsi" w:cstheme="minorHAnsi"/>
          <w:sz w:val="32"/>
          <w:szCs w:val="32"/>
        </w:rPr>
        <w:t xml:space="preserve"> and Professor Pao</w:t>
      </w:r>
      <w:r w:rsidRPr="00EB3580">
        <w:rPr>
          <w:rFonts w:asciiTheme="minorHAnsi" w:hAnsiTheme="minorHAnsi" w:cstheme="minorHAnsi"/>
          <w:sz w:val="32"/>
          <w:szCs w:val="32"/>
        </w:rPr>
        <w:t xml:space="preserve">la Lucarelli from Firenze University are conducting quantitative analysis and coding of court dockets in each country. Our first stage findings indicate that in civil cases judges are involved in promoting settlements in different modes than we expected, namely, they rely more on authority and less on ADR practices. In criminal </w:t>
      </w:r>
      <w:proofErr w:type="gramStart"/>
      <w:r w:rsidRPr="00EB3580">
        <w:rPr>
          <w:rFonts w:asciiTheme="minorHAnsi" w:hAnsiTheme="minorHAnsi" w:cstheme="minorHAnsi"/>
          <w:sz w:val="32"/>
          <w:szCs w:val="32"/>
        </w:rPr>
        <w:t>cases</w:t>
      </w:r>
      <w:proofErr w:type="gramEnd"/>
      <w:r w:rsidRPr="00EB3580">
        <w:rPr>
          <w:rFonts w:asciiTheme="minorHAnsi" w:hAnsiTheme="minorHAnsi" w:cstheme="minorHAnsi"/>
          <w:sz w:val="32"/>
          <w:szCs w:val="32"/>
        </w:rPr>
        <w:t xml:space="preserve"> we found that judges are rarely involved in promoting the plea bargain, and their activities remain managerial and facilitative. Our informative interviews and pilot observations further indicate that unique undocumented activities of judges to promote settlement are mostly common in Israel and are less common in England and Wales and Italy. Qualitative interviews with judges, lawyers and parties </w:t>
      </w:r>
      <w:proofErr w:type="gramStart"/>
      <w:r w:rsidRPr="00EB3580">
        <w:rPr>
          <w:rFonts w:asciiTheme="minorHAnsi" w:hAnsiTheme="minorHAnsi" w:cstheme="minorHAnsi"/>
          <w:sz w:val="32"/>
          <w:szCs w:val="32"/>
        </w:rPr>
        <w:t>are conducted</w:t>
      </w:r>
      <w:proofErr w:type="gramEnd"/>
      <w:r w:rsidRPr="00EB3580">
        <w:rPr>
          <w:rFonts w:asciiTheme="minorHAnsi" w:hAnsiTheme="minorHAnsi" w:cstheme="minorHAnsi"/>
          <w:sz w:val="32"/>
          <w:szCs w:val="32"/>
        </w:rPr>
        <w:t xml:space="preserve"> in the second stage in order to capture their theories of conflict resolution, their construction of the judicial role, and their comments and perspectives on the findings during the first stage. Interviews </w:t>
      </w:r>
      <w:proofErr w:type="gramStart"/>
      <w:r w:rsidRPr="00EB3580">
        <w:rPr>
          <w:rFonts w:asciiTheme="minorHAnsi" w:hAnsiTheme="minorHAnsi" w:cstheme="minorHAnsi"/>
          <w:sz w:val="32"/>
          <w:szCs w:val="32"/>
        </w:rPr>
        <w:t>were carried out</w:t>
      </w:r>
      <w:proofErr w:type="gramEnd"/>
      <w:r w:rsidRPr="00EB3580">
        <w:rPr>
          <w:rFonts w:asciiTheme="minorHAnsi" w:hAnsiTheme="minorHAnsi" w:cstheme="minorHAnsi"/>
          <w:sz w:val="32"/>
          <w:szCs w:val="32"/>
        </w:rPr>
        <w:t xml:space="preserve"> in three respective research countries. In </w:t>
      </w:r>
      <w:proofErr w:type="gramStart"/>
      <w:r w:rsidRPr="00EB3580">
        <w:rPr>
          <w:rFonts w:asciiTheme="minorHAnsi" w:hAnsiTheme="minorHAnsi" w:cstheme="minorHAnsi"/>
          <w:sz w:val="32"/>
          <w:szCs w:val="32"/>
        </w:rPr>
        <w:t>Israel</w:t>
      </w:r>
      <w:proofErr w:type="gramEnd"/>
      <w:r w:rsidRPr="00EB3580">
        <w:rPr>
          <w:rFonts w:asciiTheme="minorHAnsi" w:hAnsiTheme="minorHAnsi" w:cstheme="minorHAnsi"/>
          <w:sz w:val="32"/>
          <w:szCs w:val="32"/>
        </w:rPr>
        <w:t xml:space="preserve"> we interviewed seven retired judges, six lawyers and four position holders in the attorney general’s office and in the Public Defense office. Unofficial conversations </w:t>
      </w:r>
      <w:proofErr w:type="gramStart"/>
      <w:r w:rsidRPr="00EB3580">
        <w:rPr>
          <w:rFonts w:asciiTheme="minorHAnsi" w:hAnsiTheme="minorHAnsi" w:cstheme="minorHAnsi"/>
          <w:sz w:val="32"/>
          <w:szCs w:val="32"/>
        </w:rPr>
        <w:t>were held</w:t>
      </w:r>
      <w:proofErr w:type="gramEnd"/>
      <w:r w:rsidRPr="00EB3580">
        <w:rPr>
          <w:rFonts w:asciiTheme="minorHAnsi" w:hAnsiTheme="minorHAnsi" w:cstheme="minorHAnsi"/>
          <w:sz w:val="32"/>
          <w:szCs w:val="32"/>
        </w:rPr>
        <w:t xml:space="preserve"> with two presiding judges, and talks judges gave and panels they participated in were recorded and transcribed by the researchers for the qualitative data set. Preliminary themes that emerge from the interviews indicate the significant effect of the “settlement culture” both inside and outside the courtroom. Interviewees maintained that within the courtroom tensions exist </w:t>
      </w:r>
      <w:r w:rsidRPr="00EB3580">
        <w:rPr>
          <w:rFonts w:asciiTheme="minorHAnsi" w:hAnsiTheme="minorHAnsi" w:cstheme="minorHAnsi"/>
          <w:sz w:val="32"/>
          <w:szCs w:val="32"/>
        </w:rPr>
        <w:lastRenderedPageBreak/>
        <w:t xml:space="preserve">between the </w:t>
      </w:r>
      <w:proofErr w:type="gramStart"/>
      <w:r w:rsidRPr="00EB3580">
        <w:rPr>
          <w:rFonts w:asciiTheme="minorHAnsi" w:hAnsiTheme="minorHAnsi" w:cstheme="minorHAnsi"/>
          <w:sz w:val="32"/>
          <w:szCs w:val="32"/>
        </w:rPr>
        <w:t>demand</w:t>
      </w:r>
      <w:proofErr w:type="gramEnd"/>
      <w:r w:rsidRPr="00EB3580">
        <w:rPr>
          <w:rFonts w:asciiTheme="minorHAnsi" w:hAnsiTheme="minorHAnsi" w:cstheme="minorHAnsi"/>
          <w:sz w:val="32"/>
          <w:szCs w:val="32"/>
        </w:rPr>
        <w:t xml:space="preserve"> for efficiency in case management and high rate of case closure on the one hand, versus access to justice for the litigants and proper application of the law on the other. This resulted in judges’ developing judicial practices that are a hybrid between the adversarial and inquisitorial legal systems. They further explained that as some of these practices </w:t>
      </w:r>
      <w:proofErr w:type="gramStart"/>
      <w:r w:rsidRPr="00EB3580">
        <w:rPr>
          <w:rFonts w:asciiTheme="minorHAnsi" w:hAnsiTheme="minorHAnsi" w:cstheme="minorHAnsi"/>
          <w:sz w:val="32"/>
          <w:szCs w:val="32"/>
        </w:rPr>
        <w:t>are not documented</w:t>
      </w:r>
      <w:proofErr w:type="gramEnd"/>
      <w:r w:rsidRPr="00EB3580">
        <w:rPr>
          <w:rFonts w:asciiTheme="minorHAnsi" w:hAnsiTheme="minorHAnsi" w:cstheme="minorHAnsi"/>
          <w:sz w:val="32"/>
          <w:szCs w:val="32"/>
        </w:rPr>
        <w:t xml:space="preserve"> they are therefore not transparent, and only some of them are regulated. Lawyers who </w:t>
      </w:r>
      <w:proofErr w:type="gramStart"/>
      <w:r w:rsidRPr="00EB3580">
        <w:rPr>
          <w:rFonts w:asciiTheme="minorHAnsi" w:hAnsiTheme="minorHAnsi" w:cstheme="minorHAnsi"/>
          <w:sz w:val="32"/>
          <w:szCs w:val="32"/>
        </w:rPr>
        <w:t>were interviewed</w:t>
      </w:r>
      <w:proofErr w:type="gramEnd"/>
      <w:r w:rsidRPr="00EB3580">
        <w:rPr>
          <w:rFonts w:asciiTheme="minorHAnsi" w:hAnsiTheme="minorHAnsi" w:cstheme="minorHAnsi"/>
          <w:sz w:val="32"/>
          <w:szCs w:val="32"/>
        </w:rPr>
        <w:t xml:space="preserve"> said that they choose cases based on their settlement viability, and they strategize their litigation assuming cases will end in settlement and not with a judgement.</w:t>
      </w:r>
    </w:p>
    <w:p w14:paraId="1594D2B2" w14:textId="77777777" w:rsidR="008C7777" w:rsidRPr="00EB3580" w:rsidRDefault="008C7777" w:rsidP="008928D2">
      <w:pPr>
        <w:rPr>
          <w:rFonts w:asciiTheme="minorHAnsi" w:hAnsiTheme="minorHAnsi" w:cstheme="minorHAnsi"/>
          <w:sz w:val="32"/>
          <w:szCs w:val="32"/>
          <w:rtl/>
        </w:rPr>
      </w:pPr>
    </w:p>
    <w:p w14:paraId="4B2AAE73" w14:textId="77777777" w:rsidR="008928D2" w:rsidRPr="00EB3580" w:rsidRDefault="008928D2" w:rsidP="008928D2">
      <w:pPr>
        <w:rPr>
          <w:rFonts w:asciiTheme="minorHAnsi" w:hAnsiTheme="minorHAnsi" w:cstheme="minorHAnsi"/>
          <w:sz w:val="32"/>
          <w:szCs w:val="32"/>
        </w:rPr>
      </w:pPr>
      <w:r w:rsidRPr="00EB3580">
        <w:rPr>
          <w:rFonts w:asciiTheme="minorHAnsi" w:hAnsiTheme="minorHAnsi" w:cstheme="minorHAnsi"/>
          <w:sz w:val="32"/>
          <w:szCs w:val="32"/>
        </w:rPr>
        <w:t xml:space="preserve">In </w:t>
      </w:r>
      <w:proofErr w:type="gramStart"/>
      <w:r w:rsidRPr="00EB3580">
        <w:rPr>
          <w:rFonts w:asciiTheme="minorHAnsi" w:hAnsiTheme="minorHAnsi" w:cstheme="minorHAnsi"/>
          <w:sz w:val="32"/>
          <w:szCs w:val="32"/>
        </w:rPr>
        <w:t>England</w:t>
      </w:r>
      <w:proofErr w:type="gramEnd"/>
      <w:r w:rsidRPr="00EB3580">
        <w:rPr>
          <w:rFonts w:asciiTheme="minorHAnsi" w:hAnsiTheme="minorHAnsi" w:cstheme="minorHAnsi"/>
          <w:sz w:val="32"/>
          <w:szCs w:val="32"/>
        </w:rPr>
        <w:t xml:space="preserve"> preliminary data was collected via conversations with judges and lawyers, and several interviews with judges. Interviews </w:t>
      </w:r>
      <w:proofErr w:type="gramStart"/>
      <w:r w:rsidRPr="00EB3580">
        <w:rPr>
          <w:rFonts w:asciiTheme="minorHAnsi" w:hAnsiTheme="minorHAnsi" w:cstheme="minorHAnsi"/>
          <w:sz w:val="32"/>
          <w:szCs w:val="32"/>
        </w:rPr>
        <w:t>will be held</w:t>
      </w:r>
      <w:proofErr w:type="gramEnd"/>
      <w:r w:rsidRPr="00EB3580">
        <w:rPr>
          <w:rFonts w:asciiTheme="minorHAnsi" w:hAnsiTheme="minorHAnsi" w:cstheme="minorHAnsi"/>
          <w:sz w:val="32"/>
          <w:szCs w:val="32"/>
        </w:rPr>
        <w:t xml:space="preserve"> with judges, lawyers and litigants in the upcoming months towards the creation of a more comprehensive data set. In these </w:t>
      </w:r>
      <w:proofErr w:type="gramStart"/>
      <w:r w:rsidRPr="00EB3580">
        <w:rPr>
          <w:rFonts w:asciiTheme="minorHAnsi" w:hAnsiTheme="minorHAnsi" w:cstheme="minorHAnsi"/>
          <w:sz w:val="32"/>
          <w:szCs w:val="32"/>
        </w:rPr>
        <w:t>conversations</w:t>
      </w:r>
      <w:proofErr w:type="gramEnd"/>
      <w:r w:rsidRPr="00EB3580">
        <w:rPr>
          <w:rFonts w:asciiTheme="minorHAnsi" w:hAnsiTheme="minorHAnsi" w:cstheme="minorHAnsi"/>
          <w:sz w:val="32"/>
          <w:szCs w:val="32"/>
        </w:rPr>
        <w:t xml:space="preserve"> the high cost of litigation was mentioned as a significant problem, and settlements were described as an affordable alternative. </w:t>
      </w:r>
      <w:proofErr w:type="gramStart"/>
      <w:r w:rsidRPr="00EB3580">
        <w:rPr>
          <w:rFonts w:asciiTheme="minorHAnsi" w:hAnsiTheme="minorHAnsi" w:cstheme="minorHAnsi"/>
          <w:sz w:val="32"/>
          <w:szCs w:val="32"/>
        </w:rPr>
        <w:t>Less plea bargaining was attributed to the significant role of the jury in trials, and in terms of efficiency the need to ensure the jury’s understanding of complex legal matters slowed the pace of case termination; Additionally, judges indicated their adherence to the adversarial system and their maintenance of non-intervention in the legal process in order to refrain from pressuring the sides or showing their legal leanings.</w:t>
      </w:r>
      <w:proofErr w:type="gramEnd"/>
      <w:r w:rsidRPr="00EB3580">
        <w:rPr>
          <w:rFonts w:asciiTheme="minorHAnsi" w:hAnsiTheme="minorHAnsi" w:cstheme="minorHAnsi"/>
          <w:sz w:val="32"/>
          <w:szCs w:val="32"/>
        </w:rPr>
        <w:t xml:space="preserve"> Lastly, unlike in Israel, since judges </w:t>
      </w:r>
      <w:proofErr w:type="gramStart"/>
      <w:r w:rsidRPr="00EB3580">
        <w:rPr>
          <w:rFonts w:asciiTheme="minorHAnsi" w:hAnsiTheme="minorHAnsi" w:cstheme="minorHAnsi"/>
          <w:sz w:val="32"/>
          <w:szCs w:val="32"/>
        </w:rPr>
        <w:t>are allocated</w:t>
      </w:r>
      <w:proofErr w:type="gramEnd"/>
      <w:r w:rsidRPr="00EB3580">
        <w:rPr>
          <w:rFonts w:asciiTheme="minorHAnsi" w:hAnsiTheme="minorHAnsi" w:cstheme="minorHAnsi"/>
          <w:sz w:val="32"/>
          <w:szCs w:val="32"/>
        </w:rPr>
        <w:t xml:space="preserve"> cases one after another and not in parallel, they seem less under pressure to dispose of cases compared to the Israeli judges who are evaluated based on their clearance rate among others.</w:t>
      </w:r>
    </w:p>
    <w:p w14:paraId="3F7354FC" w14:textId="3FF2A81E" w:rsidR="008928D2" w:rsidRPr="00EB3580" w:rsidRDefault="008928D2" w:rsidP="008928D2">
      <w:pPr>
        <w:rPr>
          <w:rFonts w:asciiTheme="minorHAnsi" w:hAnsiTheme="minorHAnsi" w:cstheme="minorHAnsi"/>
          <w:sz w:val="32"/>
          <w:szCs w:val="32"/>
        </w:rPr>
      </w:pPr>
      <w:r w:rsidRPr="00EB3580">
        <w:rPr>
          <w:rFonts w:asciiTheme="minorHAnsi" w:hAnsiTheme="minorHAnsi" w:cstheme="minorHAnsi"/>
          <w:sz w:val="32"/>
          <w:szCs w:val="32"/>
        </w:rPr>
        <w:t>In Italy</w:t>
      </w:r>
      <w:r w:rsidR="008C7777" w:rsidRPr="00EB3580">
        <w:rPr>
          <w:rFonts w:asciiTheme="minorHAnsi" w:hAnsiTheme="minorHAnsi" w:cstheme="minorHAnsi"/>
          <w:sz w:val="32"/>
          <w:szCs w:val="32"/>
        </w:rPr>
        <w:t>,</w:t>
      </w:r>
      <w:r w:rsidRPr="00EB3580">
        <w:rPr>
          <w:rFonts w:asciiTheme="minorHAnsi" w:hAnsiTheme="minorHAnsi" w:cstheme="minorHAnsi"/>
          <w:sz w:val="32"/>
          <w:szCs w:val="32"/>
        </w:rPr>
        <w:t xml:space="preserve"> preliminary conversations </w:t>
      </w:r>
      <w:proofErr w:type="gramStart"/>
      <w:r w:rsidRPr="00EB3580">
        <w:rPr>
          <w:rFonts w:asciiTheme="minorHAnsi" w:hAnsiTheme="minorHAnsi" w:cstheme="minorHAnsi"/>
          <w:sz w:val="32"/>
          <w:szCs w:val="32"/>
        </w:rPr>
        <w:t>were held</w:t>
      </w:r>
      <w:proofErr w:type="gramEnd"/>
      <w:r w:rsidRPr="00EB3580">
        <w:rPr>
          <w:rFonts w:asciiTheme="minorHAnsi" w:hAnsiTheme="minorHAnsi" w:cstheme="minorHAnsi"/>
          <w:sz w:val="32"/>
          <w:szCs w:val="32"/>
        </w:rPr>
        <w:t xml:space="preserve"> with judges and lawyers. The data set </w:t>
      </w:r>
      <w:proofErr w:type="gramStart"/>
      <w:r w:rsidRPr="00EB3580">
        <w:rPr>
          <w:rFonts w:asciiTheme="minorHAnsi" w:hAnsiTheme="minorHAnsi" w:cstheme="minorHAnsi"/>
          <w:sz w:val="32"/>
          <w:szCs w:val="32"/>
        </w:rPr>
        <w:t>is currently being compiled</w:t>
      </w:r>
      <w:proofErr w:type="gramEnd"/>
      <w:r w:rsidRPr="00EB3580">
        <w:rPr>
          <w:rFonts w:asciiTheme="minorHAnsi" w:hAnsiTheme="minorHAnsi" w:cstheme="minorHAnsi"/>
          <w:sz w:val="32"/>
          <w:szCs w:val="32"/>
        </w:rPr>
        <w:t xml:space="preserve"> and it has not been </w:t>
      </w:r>
      <w:proofErr w:type="spellStart"/>
      <w:r w:rsidRPr="00EB3580">
        <w:rPr>
          <w:rFonts w:asciiTheme="minorHAnsi" w:hAnsiTheme="minorHAnsi" w:cstheme="minorHAnsi"/>
          <w:sz w:val="32"/>
          <w:szCs w:val="32"/>
        </w:rPr>
        <w:t>analysed</w:t>
      </w:r>
      <w:proofErr w:type="spellEnd"/>
      <w:r w:rsidRPr="00EB3580">
        <w:rPr>
          <w:rFonts w:asciiTheme="minorHAnsi" w:hAnsiTheme="minorHAnsi" w:cstheme="minorHAnsi"/>
          <w:sz w:val="32"/>
          <w:szCs w:val="32"/>
        </w:rPr>
        <w:t xml:space="preserve"> yet.</w:t>
      </w:r>
    </w:p>
    <w:p w14:paraId="5B2858A5" w14:textId="77777777" w:rsidR="008C7777" w:rsidRPr="00EB3580" w:rsidRDefault="008C7777" w:rsidP="00CB4E50">
      <w:pPr>
        <w:rPr>
          <w:rFonts w:asciiTheme="minorHAnsi" w:hAnsiTheme="minorHAnsi" w:cstheme="minorHAnsi"/>
          <w:sz w:val="32"/>
          <w:szCs w:val="32"/>
        </w:rPr>
      </w:pPr>
    </w:p>
    <w:p w14:paraId="46900DE8" w14:textId="6740BCD1" w:rsidR="008928D2" w:rsidRPr="00EB3580" w:rsidRDefault="008928D2" w:rsidP="00CB4E50">
      <w:pPr>
        <w:rPr>
          <w:rFonts w:asciiTheme="minorHAnsi" w:hAnsiTheme="minorHAnsi" w:cstheme="minorHAnsi"/>
          <w:sz w:val="32"/>
          <w:szCs w:val="32"/>
        </w:rPr>
      </w:pPr>
      <w:r w:rsidRPr="00EB3580">
        <w:rPr>
          <w:rFonts w:asciiTheme="minorHAnsi" w:hAnsiTheme="minorHAnsi" w:cstheme="minorHAnsi"/>
          <w:sz w:val="32"/>
          <w:szCs w:val="32"/>
        </w:rPr>
        <w:t xml:space="preserve">Preparation for the third stage. Depending on the findings in the previous stages and following them, JCR team intends to generate recommendations to change legal rules, codes of ethics, </w:t>
      </w:r>
      <w:proofErr w:type="gramStart"/>
      <w:r w:rsidRPr="00EB3580">
        <w:rPr>
          <w:rFonts w:asciiTheme="minorHAnsi" w:hAnsiTheme="minorHAnsi" w:cstheme="minorHAnsi"/>
          <w:sz w:val="32"/>
          <w:szCs w:val="32"/>
        </w:rPr>
        <w:t>rules</w:t>
      </w:r>
      <w:proofErr w:type="gramEnd"/>
      <w:r w:rsidRPr="00EB3580">
        <w:rPr>
          <w:rFonts w:asciiTheme="minorHAnsi" w:hAnsiTheme="minorHAnsi" w:cstheme="minorHAnsi"/>
          <w:sz w:val="32"/>
          <w:szCs w:val="32"/>
        </w:rPr>
        <w:t xml:space="preserve"> of</w:t>
      </w:r>
      <w:r w:rsidRPr="00EB3580">
        <w:rPr>
          <w:rFonts w:asciiTheme="minorHAnsi" w:hAnsiTheme="minorHAnsi" w:cstheme="minorHAnsi"/>
          <w:sz w:val="32"/>
          <w:szCs w:val="32"/>
          <w:rtl/>
        </w:rPr>
        <w:t xml:space="preserve"> </w:t>
      </w:r>
      <w:r w:rsidRPr="00EB3580">
        <w:rPr>
          <w:rFonts w:asciiTheme="minorHAnsi" w:hAnsiTheme="minorHAnsi" w:cstheme="minorHAnsi"/>
          <w:sz w:val="32"/>
          <w:szCs w:val="32"/>
        </w:rPr>
        <w:lastRenderedPageBreak/>
        <w:t xml:space="preserve">conduct and policy framings, based on gaps articulated during the empirical stages of the research. JCR will create tools and training methods, including videotaped model simulations, for judges and candidates for judgment, in order to allow each judge to adopt the new skillsets and sensitivities. Most of the vignettes for the simulation trainings were already collected based on court observations and interviews conducted so far. </w:t>
      </w:r>
    </w:p>
    <w:p w14:paraId="07EF8508" w14:textId="1FD74360" w:rsidR="0012631C" w:rsidRPr="00EB3580" w:rsidRDefault="00406334" w:rsidP="00AA12DD">
      <w:pPr>
        <w:rPr>
          <w:rFonts w:asciiTheme="minorHAnsi" w:hAnsiTheme="minorHAnsi" w:cstheme="minorHAnsi"/>
          <w:i/>
          <w:iCs/>
          <w:sz w:val="32"/>
          <w:szCs w:val="32"/>
        </w:rPr>
      </w:pPr>
      <w:r w:rsidRPr="00EB3580">
        <w:rPr>
          <w:rFonts w:asciiTheme="minorHAnsi" w:hAnsiTheme="minorHAnsi" w:cstheme="minorHAnsi"/>
          <w:i/>
          <w:iCs/>
          <w:noProof/>
          <w:sz w:val="32"/>
          <w:szCs w:val="32"/>
          <w:lang w:eastAsia="en-US" w:bidi="he-IL"/>
        </w:rPr>
        <mc:AlternateContent>
          <mc:Choice Requires="wps">
            <w:drawing>
              <wp:anchor distT="0" distB="0" distL="114300" distR="114300" simplePos="0" relativeHeight="251740672" behindDoc="0" locked="0" layoutInCell="1" allowOverlap="1" wp14:anchorId="08A9613F" wp14:editId="204076B8">
                <wp:simplePos x="0" y="0"/>
                <wp:positionH relativeFrom="column">
                  <wp:posOffset>363415</wp:posOffset>
                </wp:positionH>
                <wp:positionV relativeFrom="paragraph">
                  <wp:posOffset>8393821</wp:posOffset>
                </wp:positionV>
                <wp:extent cx="4958862" cy="0"/>
                <wp:effectExtent l="0" t="0" r="32385" b="19050"/>
                <wp:wrapNone/>
                <wp:docPr id="32" name="מחבר ישר 32"/>
                <wp:cNvGraphicFramePr/>
                <a:graphic xmlns:a="http://schemas.openxmlformats.org/drawingml/2006/main">
                  <a:graphicData uri="http://schemas.microsoft.com/office/word/2010/wordprocessingShape">
                    <wps:wsp>
                      <wps:cNvCnPr/>
                      <wps:spPr>
                        <a:xfrm>
                          <a:off x="0" y="0"/>
                          <a:ext cx="49588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1F30F0" id="מחבר ישר 32" o:spid="_x0000_s1026" style="position:absolute;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660.95pt" to="419.05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" strokecolor="#4472c4 [3204]" strokeweight=".5pt">
                <v:stroke joinstyle="miter"/>
              </v:line>
            </w:pict>
          </mc:Fallback>
        </mc:AlternateContent>
      </w:r>
      <w:r w:rsidRPr="00EB3580">
        <w:rPr>
          <w:rFonts w:asciiTheme="minorHAnsi" w:hAnsiTheme="minorHAnsi" w:cstheme="minorHAnsi"/>
          <w:i/>
          <w:iCs/>
          <w:noProof/>
          <w:sz w:val="32"/>
          <w:szCs w:val="32"/>
          <w:lang w:eastAsia="en-US" w:bidi="he-IL"/>
        </w:rPr>
        <mc:AlternateContent>
          <mc:Choice Requires="wps">
            <w:drawing>
              <wp:anchor distT="0" distB="0" distL="114300" distR="114300" simplePos="0" relativeHeight="251737600" behindDoc="0" locked="0" layoutInCell="1" allowOverlap="1" wp14:anchorId="1FD1E49E" wp14:editId="0A960399">
                <wp:simplePos x="0" y="0"/>
                <wp:positionH relativeFrom="column">
                  <wp:posOffset>196215</wp:posOffset>
                </wp:positionH>
                <wp:positionV relativeFrom="paragraph">
                  <wp:posOffset>8174355</wp:posOffset>
                </wp:positionV>
                <wp:extent cx="5267325" cy="461963"/>
                <wp:effectExtent l="0" t="0" r="9525" b="0"/>
                <wp:wrapNone/>
                <wp:docPr id="31" name="תיבת טקסט 31"/>
                <wp:cNvGraphicFramePr/>
                <a:graphic xmlns:a="http://schemas.openxmlformats.org/drawingml/2006/main">
                  <a:graphicData uri="http://schemas.microsoft.com/office/word/2010/wordprocessingShape">
                    <wps:wsp>
                      <wps:cNvSpPr txBox="1"/>
                      <wps:spPr>
                        <a:xfrm>
                          <a:off x="0" y="0"/>
                          <a:ext cx="5267325" cy="461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B49B3" w14:textId="77777777" w:rsidR="00562939" w:rsidRDefault="00562939" w:rsidP="006056CF">
                            <w:pPr>
                              <w:spacing w:line="276" w:lineRule="auto"/>
                              <w:jc w:val="center"/>
                              <w:rPr>
                                <w:rFonts w:asciiTheme="minorHAnsi" w:hAnsiTheme="minorHAnsi" w:cstheme="minorHAnsi"/>
                                <w:color w:val="595959" w:themeColor="text1" w:themeTint="A6"/>
                                <w:spacing w:val="7"/>
                                <w:sz w:val="20"/>
                                <w:szCs w:val="20"/>
                              </w:rPr>
                            </w:pPr>
                            <w:r w:rsidRPr="00CF489D">
                              <w:rPr>
                                <w:rFonts w:asciiTheme="minorHAnsi" w:hAnsiTheme="minorHAnsi" w:cstheme="minorHAnsi"/>
                                <w:color w:val="595959" w:themeColor="text1" w:themeTint="A6"/>
                                <w:spacing w:val="14"/>
                                <w:sz w:val="20"/>
                                <w:szCs w:val="20"/>
                              </w:rPr>
                              <w:t xml:space="preserve">Tel: +972.3.531.8043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Fax: +972.3.738.4047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erc.jcr@biu.ac.il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www.jcrlab.com</w:t>
                            </w:r>
                          </w:p>
                          <w:p w14:paraId="09B70C7B" w14:textId="77777777" w:rsidR="00562939" w:rsidRDefault="00562939" w:rsidP="006056CF">
                            <w:pPr>
                              <w:spacing w:line="276" w:lineRule="auto"/>
                              <w:jc w:val="center"/>
                            </w:pPr>
                            <w:r w:rsidRPr="00CF489D">
                              <w:rPr>
                                <w:rFonts w:asciiTheme="minorHAnsi" w:hAnsiTheme="minorHAnsi" w:cstheme="minorHAnsi"/>
                                <w:color w:val="595959" w:themeColor="text1" w:themeTint="A6"/>
                                <w:spacing w:val="7"/>
                                <w:sz w:val="20"/>
                                <w:szCs w:val="20"/>
                              </w:rPr>
                              <w:t>Bar-</w:t>
                            </w:r>
                            <w:proofErr w:type="spellStart"/>
                            <w:r w:rsidRPr="00CF489D">
                              <w:rPr>
                                <w:rFonts w:asciiTheme="minorHAnsi" w:hAnsiTheme="minorHAnsi" w:cstheme="minorHAnsi"/>
                                <w:color w:val="595959" w:themeColor="text1" w:themeTint="A6"/>
                                <w:spacing w:val="7"/>
                                <w:sz w:val="20"/>
                                <w:szCs w:val="20"/>
                              </w:rPr>
                              <w:t>Ilan</w:t>
                            </w:r>
                            <w:proofErr w:type="spellEnd"/>
                            <w:r w:rsidRPr="00CF489D">
                              <w:rPr>
                                <w:rFonts w:asciiTheme="minorHAnsi" w:hAnsiTheme="minorHAnsi" w:cstheme="minorHAnsi"/>
                                <w:color w:val="595959" w:themeColor="text1" w:themeTint="A6"/>
                                <w:spacing w:val="7"/>
                                <w:sz w:val="20"/>
                                <w:szCs w:val="20"/>
                              </w:rPr>
                              <w:t xml:space="preserve"> University (RA) • Ramat Gan 52900, Israel • www.biu.ac.il</w:t>
                            </w:r>
                          </w:p>
                          <w:p w14:paraId="7179ABB5" w14:textId="77777777" w:rsidR="00562939" w:rsidRDefault="00562939" w:rsidP="006056CF">
                            <w:pPr>
                              <w:spacing w:line="276"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1E49E" id="_x0000_t202" coordsize="21600,21600" o:spt="202" path="m,l,21600r21600,l21600,xe">
                <v:stroke joinstyle="miter"/>
                <v:path gradientshapeok="t" o:connecttype="rect"/>
              </v:shapetype>
              <v:shape id="תיבת טקסט 31" o:spid="_x0000_s1026" type="#_x0000_t202" style="position:absolute;margin-left:15.45pt;margin-top:643.65pt;width:414.75pt;height:36.4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" fillcolor="white [3201]" stroked="f" strokeweight=".5pt">
                <v:textbox>
                  <w:txbxContent>
                    <w:p w14:paraId="1A2B49B3" w14:textId="77777777" w:rsidR="00562939" w:rsidRDefault="00562939" w:rsidP="006056CF">
                      <w:pPr>
                        <w:spacing w:line="276" w:lineRule="auto"/>
                        <w:jc w:val="center"/>
                        <w:rPr>
                          <w:rFonts w:asciiTheme="minorHAnsi" w:hAnsiTheme="minorHAnsi" w:cstheme="minorHAnsi"/>
                          <w:color w:val="595959" w:themeColor="text1" w:themeTint="A6"/>
                          <w:spacing w:val="7"/>
                          <w:sz w:val="20"/>
                          <w:szCs w:val="20"/>
                        </w:rPr>
                      </w:pPr>
                      <w:r w:rsidRPr="00CF489D">
                        <w:rPr>
                          <w:rFonts w:asciiTheme="minorHAnsi" w:hAnsiTheme="minorHAnsi" w:cstheme="minorHAnsi"/>
                          <w:color w:val="595959" w:themeColor="text1" w:themeTint="A6"/>
                          <w:spacing w:val="14"/>
                          <w:sz w:val="20"/>
                          <w:szCs w:val="20"/>
                        </w:rPr>
                        <w:t xml:space="preserve">Tel: +972.3.531.8043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Fax: +972.3.738.4047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erc.jcr@biu.ac.il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www.jcrlab.com</w:t>
                      </w:r>
                    </w:p>
                    <w:p w14:paraId="09B70C7B" w14:textId="77777777" w:rsidR="00562939" w:rsidRDefault="00562939" w:rsidP="006056CF">
                      <w:pPr>
                        <w:spacing w:line="276" w:lineRule="auto"/>
                        <w:jc w:val="center"/>
                      </w:pPr>
                      <w:r w:rsidRPr="00CF489D">
                        <w:rPr>
                          <w:rFonts w:asciiTheme="minorHAnsi" w:hAnsiTheme="minorHAnsi" w:cstheme="minorHAnsi"/>
                          <w:color w:val="595959" w:themeColor="text1" w:themeTint="A6"/>
                          <w:spacing w:val="7"/>
                          <w:sz w:val="20"/>
                          <w:szCs w:val="20"/>
                        </w:rPr>
                        <w:t>Bar-</w:t>
                      </w:r>
                      <w:proofErr w:type="spellStart"/>
                      <w:r w:rsidRPr="00CF489D">
                        <w:rPr>
                          <w:rFonts w:asciiTheme="minorHAnsi" w:hAnsiTheme="minorHAnsi" w:cstheme="minorHAnsi"/>
                          <w:color w:val="595959" w:themeColor="text1" w:themeTint="A6"/>
                          <w:spacing w:val="7"/>
                          <w:sz w:val="20"/>
                          <w:szCs w:val="20"/>
                        </w:rPr>
                        <w:t>Ilan</w:t>
                      </w:r>
                      <w:proofErr w:type="spellEnd"/>
                      <w:r w:rsidRPr="00CF489D">
                        <w:rPr>
                          <w:rFonts w:asciiTheme="minorHAnsi" w:hAnsiTheme="minorHAnsi" w:cstheme="minorHAnsi"/>
                          <w:color w:val="595959" w:themeColor="text1" w:themeTint="A6"/>
                          <w:spacing w:val="7"/>
                          <w:sz w:val="20"/>
                          <w:szCs w:val="20"/>
                        </w:rPr>
                        <w:t xml:space="preserve"> University (RA) • Ramat Gan 52900, Israel • www.biu.ac.il</w:t>
                      </w:r>
                    </w:p>
                    <w:p w14:paraId="7179ABB5" w14:textId="77777777" w:rsidR="00562939" w:rsidRDefault="00562939" w:rsidP="006056CF">
                      <w:pPr>
                        <w:spacing w:line="276" w:lineRule="auto"/>
                      </w:pPr>
                    </w:p>
                  </w:txbxContent>
                </v:textbox>
              </v:shape>
            </w:pict>
          </mc:Fallback>
        </mc:AlternateContent>
      </w:r>
    </w:p>
    <w:p w14:paraId="5632DBBE" w14:textId="77777777" w:rsidR="00F05478" w:rsidRPr="00EB3580" w:rsidRDefault="00F05478" w:rsidP="00F05478">
      <w:pPr>
        <w:rPr>
          <w:rFonts w:asciiTheme="minorHAnsi" w:hAnsiTheme="minorHAnsi" w:cstheme="minorHAnsi"/>
          <w:sz w:val="32"/>
          <w:szCs w:val="32"/>
          <w:lang w:bidi="he-IL"/>
        </w:rPr>
      </w:pPr>
      <w:r w:rsidRPr="00EB3580">
        <w:rPr>
          <w:noProof/>
          <w:sz w:val="32"/>
          <w:szCs w:val="32"/>
          <w:lang w:eastAsia="en-US" w:bidi="he-IL"/>
        </w:rPr>
        <mc:AlternateContent>
          <mc:Choice Requires="wps">
            <w:drawing>
              <wp:anchor distT="0" distB="0" distL="114300" distR="114300" simplePos="0" relativeHeight="251752960" behindDoc="0" locked="0" layoutInCell="1" allowOverlap="1" wp14:anchorId="7824F8A3" wp14:editId="3D6385A4">
                <wp:simplePos x="0" y="0"/>
                <wp:positionH relativeFrom="column">
                  <wp:posOffset>-110490</wp:posOffset>
                </wp:positionH>
                <wp:positionV relativeFrom="paragraph">
                  <wp:posOffset>8008409</wp:posOffset>
                </wp:positionV>
                <wp:extent cx="6248400" cy="665019"/>
                <wp:effectExtent l="0" t="0" r="0" b="1905"/>
                <wp:wrapNone/>
                <wp:docPr id="35" name="תיבת טקסט 35"/>
                <wp:cNvGraphicFramePr/>
                <a:graphic xmlns:a="http://schemas.openxmlformats.org/drawingml/2006/main">
                  <a:graphicData uri="http://schemas.microsoft.com/office/word/2010/wordprocessingShape">
                    <wps:wsp>
                      <wps:cNvSpPr txBox="1"/>
                      <wps:spPr>
                        <a:xfrm>
                          <a:off x="0" y="0"/>
                          <a:ext cx="6248400" cy="6650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6604C" w14:textId="77777777" w:rsidR="00F05478" w:rsidRPr="000A6AE7" w:rsidRDefault="00F05478" w:rsidP="00F05478">
                            <w:pPr>
                              <w:rPr>
                                <w:rStyle w:val="a3"/>
                                <w:rFonts w:asciiTheme="minorHAnsi" w:hAnsiTheme="minorHAnsi" w:cstheme="minorHAnsi"/>
                                <w:b w:val="0"/>
                                <w:bCs w:val="0"/>
                                <w:sz w:val="22"/>
                                <w:szCs w:val="22"/>
                                <w:shd w:val="clear" w:color="auto" w:fill="FFFFFF"/>
                              </w:rPr>
                            </w:pPr>
                            <w:r>
                              <w:rPr>
                                <w:rFonts w:asciiTheme="minorHAnsi" w:hAnsiTheme="minorHAnsi" w:cstheme="minorHAnsi"/>
                                <w:sz w:val="22"/>
                                <w:szCs w:val="22"/>
                              </w:rPr>
                              <w:t>All f</w:t>
                            </w:r>
                            <w:r w:rsidRPr="006056CF">
                              <w:rPr>
                                <w:rFonts w:asciiTheme="minorHAnsi" w:hAnsiTheme="minorHAnsi" w:cstheme="minorHAnsi"/>
                                <w:sz w:val="22"/>
                                <w:szCs w:val="22"/>
                              </w:rPr>
                              <w:t xml:space="preserve">igures </w:t>
                            </w:r>
                            <w:r>
                              <w:rPr>
                                <w:rFonts w:asciiTheme="minorHAnsi" w:hAnsiTheme="minorHAnsi" w:cstheme="minorHAnsi"/>
                                <w:sz w:val="22"/>
                                <w:szCs w:val="22"/>
                              </w:rPr>
                              <w:t>(</w:t>
                            </w:r>
                            <w:r w:rsidRPr="006056CF">
                              <w:rPr>
                                <w:rFonts w:asciiTheme="minorHAnsi" w:hAnsiTheme="minorHAnsi" w:cstheme="minorHAnsi"/>
                                <w:sz w:val="22"/>
                                <w:szCs w:val="22"/>
                              </w:rPr>
                              <w:t>1-5</w:t>
                            </w:r>
                            <w:r>
                              <w:rPr>
                                <w:rFonts w:asciiTheme="minorHAnsi" w:hAnsiTheme="minorHAnsi" w:cstheme="minorHAnsi"/>
                                <w:sz w:val="22"/>
                                <w:szCs w:val="22"/>
                              </w:rPr>
                              <w:t>)</w:t>
                            </w:r>
                            <w:r w:rsidRPr="006056CF">
                              <w:rPr>
                                <w:rFonts w:asciiTheme="minorHAnsi" w:hAnsiTheme="minorHAnsi" w:cstheme="minorHAnsi"/>
                                <w:sz w:val="22"/>
                                <w:szCs w:val="22"/>
                              </w:rPr>
                              <w:t xml:space="preserve"> are adapted from </w:t>
                            </w:r>
                            <w:r w:rsidRPr="000A6AE7">
                              <w:rPr>
                                <w:rStyle w:val="a3"/>
                                <w:rFonts w:asciiTheme="minorHAnsi" w:hAnsiTheme="minorHAnsi" w:cstheme="minorHAnsi"/>
                                <w:b w:val="0"/>
                                <w:bCs w:val="0"/>
                                <w:sz w:val="22"/>
                                <w:szCs w:val="22"/>
                                <w:shd w:val="clear" w:color="auto" w:fill="FFFFFF"/>
                              </w:rPr>
                              <w:t>"Vanishing Trials, Settlement Judges? What Data on Judicial Procedural Involvement in Civil Litigation Reveals about the Current Role of Judges</w:t>
                            </w:r>
                            <w:r>
                              <w:rPr>
                                <w:rStyle w:val="a3"/>
                                <w:rFonts w:asciiTheme="minorHAnsi" w:hAnsiTheme="minorHAnsi" w:cstheme="minorHAnsi"/>
                                <w:b w:val="0"/>
                                <w:bCs w:val="0"/>
                                <w:sz w:val="22"/>
                                <w:szCs w:val="22"/>
                                <w:shd w:val="clear" w:color="auto" w:fill="FFFFFF"/>
                              </w:rPr>
                              <w:t>,</w:t>
                            </w:r>
                            <w:r w:rsidRPr="000A6AE7">
                              <w:rPr>
                                <w:rStyle w:val="a3"/>
                                <w:rFonts w:asciiTheme="minorHAnsi" w:hAnsiTheme="minorHAnsi" w:cstheme="minorHAnsi"/>
                                <w:b w:val="0"/>
                                <w:bCs w:val="0"/>
                                <w:sz w:val="22"/>
                                <w:szCs w:val="22"/>
                                <w:shd w:val="clear" w:color="auto" w:fill="FFFFFF"/>
                              </w:rPr>
                              <w:t>" (Forthcoming)</w:t>
                            </w:r>
                            <w:r>
                              <w:rPr>
                                <w:rStyle w:val="a3"/>
                                <w:rFonts w:asciiTheme="minorHAnsi" w:hAnsiTheme="minorHAnsi" w:cstheme="minorHAnsi"/>
                                <w:b w:val="0"/>
                                <w:bCs w:val="0"/>
                                <w:sz w:val="22"/>
                                <w:szCs w:val="22"/>
                                <w:shd w:val="clear" w:color="auto" w:fill="FFFFFF"/>
                              </w:rPr>
                              <w:t xml:space="preserve"> </w:t>
                            </w:r>
                            <w:r>
                              <w:rPr>
                                <w:rStyle w:val="a3"/>
                                <w:rFonts w:asciiTheme="minorHAnsi" w:hAnsiTheme="minorHAnsi" w:cstheme="minorHAnsi"/>
                                <w:b w:val="0"/>
                                <w:bCs w:val="0"/>
                                <w:sz w:val="22"/>
                                <w:szCs w:val="22"/>
                              </w:rPr>
                              <w:t xml:space="preserve">by </w:t>
                            </w:r>
                            <w:proofErr w:type="spellStart"/>
                            <w:r w:rsidRPr="000A6AE7">
                              <w:rPr>
                                <w:rStyle w:val="a3"/>
                                <w:rFonts w:asciiTheme="minorHAnsi" w:hAnsiTheme="minorHAnsi" w:cstheme="minorHAnsi"/>
                                <w:b w:val="0"/>
                                <w:bCs w:val="0"/>
                                <w:sz w:val="22"/>
                                <w:szCs w:val="22"/>
                              </w:rPr>
                              <w:t>Sela</w:t>
                            </w:r>
                            <w:proofErr w:type="spellEnd"/>
                            <w:r w:rsidRPr="000A6AE7">
                              <w:rPr>
                                <w:rStyle w:val="a3"/>
                                <w:rFonts w:asciiTheme="minorHAnsi" w:hAnsiTheme="minorHAnsi" w:cstheme="minorHAnsi"/>
                                <w:b w:val="0"/>
                                <w:bCs w:val="0"/>
                                <w:sz w:val="22"/>
                                <w:szCs w:val="22"/>
                              </w:rPr>
                              <w:t xml:space="preserve"> </w:t>
                            </w:r>
                            <w:proofErr w:type="spellStart"/>
                            <w:r w:rsidRPr="000A6AE7">
                              <w:rPr>
                                <w:rStyle w:val="a3"/>
                                <w:rFonts w:asciiTheme="minorHAnsi" w:hAnsiTheme="minorHAnsi" w:cstheme="minorHAnsi"/>
                                <w:b w:val="0"/>
                                <w:bCs w:val="0"/>
                                <w:sz w:val="22"/>
                                <w:szCs w:val="22"/>
                              </w:rPr>
                              <w:t>Ayelet</w:t>
                            </w:r>
                            <w:proofErr w:type="spellEnd"/>
                            <w:r w:rsidRPr="000A6AE7">
                              <w:rPr>
                                <w:rStyle w:val="a3"/>
                                <w:rFonts w:asciiTheme="minorHAnsi" w:hAnsiTheme="minorHAnsi" w:cstheme="minorHAnsi"/>
                                <w:b w:val="0"/>
                                <w:bCs w:val="0"/>
                                <w:sz w:val="22"/>
                                <w:szCs w:val="22"/>
                              </w:rPr>
                              <w:t xml:space="preserve"> &amp; </w:t>
                            </w:r>
                            <w:proofErr w:type="spellStart"/>
                            <w:r w:rsidRPr="000A6AE7">
                              <w:rPr>
                                <w:rStyle w:val="a3"/>
                                <w:rFonts w:asciiTheme="minorHAnsi" w:hAnsiTheme="minorHAnsi" w:cstheme="minorHAnsi"/>
                                <w:b w:val="0"/>
                                <w:bCs w:val="0"/>
                                <w:sz w:val="22"/>
                                <w:szCs w:val="22"/>
                              </w:rPr>
                              <w:t>Limor</w:t>
                            </w:r>
                            <w:proofErr w:type="spellEnd"/>
                            <w:r w:rsidRPr="000A6AE7">
                              <w:rPr>
                                <w:rStyle w:val="a3"/>
                                <w:rFonts w:asciiTheme="minorHAnsi" w:hAnsiTheme="minorHAnsi" w:cstheme="minorHAnsi"/>
                                <w:b w:val="0"/>
                                <w:bCs w:val="0"/>
                                <w:sz w:val="22"/>
                                <w:szCs w:val="22"/>
                              </w:rPr>
                              <w:t xml:space="preserve"> </w:t>
                            </w:r>
                            <w:proofErr w:type="spellStart"/>
                            <w:r w:rsidRPr="000A6AE7">
                              <w:rPr>
                                <w:rStyle w:val="a3"/>
                                <w:rFonts w:asciiTheme="minorHAnsi" w:hAnsiTheme="minorHAnsi" w:cstheme="minorHAnsi"/>
                                <w:b w:val="0"/>
                                <w:bCs w:val="0"/>
                                <w:sz w:val="22"/>
                                <w:szCs w:val="22"/>
                              </w:rPr>
                              <w:t>Gabay-Egozy</w:t>
                            </w:r>
                            <w:proofErr w:type="spellEnd"/>
                            <w:r>
                              <w:rPr>
                                <w:rStyle w:val="a3"/>
                                <w:rFonts w:asciiTheme="minorHAnsi" w:hAnsiTheme="minorHAnsi" w:cstheme="minorHAnsi"/>
                                <w:b w:val="0"/>
                                <w:bCs w:val="0"/>
                                <w:sz w:val="22"/>
                                <w:szCs w:val="22"/>
                              </w:rPr>
                              <w:t>.</w:t>
                            </w:r>
                            <w:r w:rsidRPr="000A6AE7">
                              <w:rPr>
                                <w:rStyle w:val="a3"/>
                                <w:rFonts w:asciiTheme="minorHAnsi" w:hAnsiTheme="minorHAnsi" w:cstheme="minorHAnsi"/>
                                <w:b w:val="0"/>
                                <w:bCs w:val="0"/>
                                <w:sz w:val="22"/>
                                <w:szCs w:val="22"/>
                              </w:rPr>
                              <w:t xml:space="preserve"> </w:t>
                            </w:r>
                          </w:p>
                          <w:p w14:paraId="6DF92C95" w14:textId="77777777" w:rsidR="00F05478" w:rsidRDefault="00F05478" w:rsidP="00F05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24F8A3" id="תיבת טקסט 35" o:spid="_x0000_s1027" type="#_x0000_t202" style="position:absolute;margin-left:-8.7pt;margin-top:630.6pt;width:492pt;height:52.3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" fillcolor="white [3201]" stroked="f" strokeweight=".5pt">
                <v:textbox>
                  <w:txbxContent>
                    <w:p w14:paraId="5296604C" w14:textId="77777777" w:rsidR="00F05478" w:rsidRPr="000A6AE7" w:rsidRDefault="00F05478" w:rsidP="00F05478">
                      <w:pPr>
                        <w:rPr>
                          <w:rStyle w:val="a3"/>
                          <w:rFonts w:asciiTheme="minorHAnsi" w:hAnsiTheme="minorHAnsi" w:cstheme="minorHAnsi"/>
                          <w:b w:val="0"/>
                          <w:bCs w:val="0"/>
                          <w:sz w:val="22"/>
                          <w:szCs w:val="22"/>
                          <w:shd w:val="clear" w:color="auto" w:fill="FFFFFF"/>
                        </w:rPr>
                      </w:pPr>
                      <w:r>
                        <w:rPr>
                          <w:rFonts w:asciiTheme="minorHAnsi" w:hAnsiTheme="minorHAnsi" w:cstheme="minorHAnsi"/>
                          <w:sz w:val="22"/>
                          <w:szCs w:val="22"/>
                        </w:rPr>
                        <w:t>All f</w:t>
                      </w:r>
                      <w:r w:rsidRPr="006056CF">
                        <w:rPr>
                          <w:rFonts w:asciiTheme="minorHAnsi" w:hAnsiTheme="minorHAnsi" w:cstheme="minorHAnsi"/>
                          <w:sz w:val="22"/>
                          <w:szCs w:val="22"/>
                        </w:rPr>
                        <w:t xml:space="preserve">igures </w:t>
                      </w:r>
                      <w:r>
                        <w:rPr>
                          <w:rFonts w:asciiTheme="minorHAnsi" w:hAnsiTheme="minorHAnsi" w:cstheme="minorHAnsi"/>
                          <w:sz w:val="22"/>
                          <w:szCs w:val="22"/>
                        </w:rPr>
                        <w:t>(</w:t>
                      </w:r>
                      <w:r w:rsidRPr="006056CF">
                        <w:rPr>
                          <w:rFonts w:asciiTheme="minorHAnsi" w:hAnsiTheme="minorHAnsi" w:cstheme="minorHAnsi"/>
                          <w:sz w:val="22"/>
                          <w:szCs w:val="22"/>
                        </w:rPr>
                        <w:t>1-5</w:t>
                      </w:r>
                      <w:r>
                        <w:rPr>
                          <w:rFonts w:asciiTheme="minorHAnsi" w:hAnsiTheme="minorHAnsi" w:cstheme="minorHAnsi"/>
                          <w:sz w:val="22"/>
                          <w:szCs w:val="22"/>
                        </w:rPr>
                        <w:t>)</w:t>
                      </w:r>
                      <w:r w:rsidRPr="006056CF">
                        <w:rPr>
                          <w:rFonts w:asciiTheme="minorHAnsi" w:hAnsiTheme="minorHAnsi" w:cstheme="minorHAnsi"/>
                          <w:sz w:val="22"/>
                          <w:szCs w:val="22"/>
                        </w:rPr>
                        <w:t xml:space="preserve"> are adapted from </w:t>
                      </w:r>
                      <w:r w:rsidRPr="000A6AE7">
                        <w:rPr>
                          <w:rStyle w:val="a3"/>
                          <w:rFonts w:asciiTheme="minorHAnsi" w:hAnsiTheme="minorHAnsi" w:cstheme="minorHAnsi"/>
                          <w:b w:val="0"/>
                          <w:bCs w:val="0"/>
                          <w:sz w:val="22"/>
                          <w:szCs w:val="22"/>
                          <w:shd w:val="clear" w:color="auto" w:fill="FFFFFF"/>
                        </w:rPr>
                        <w:t>"Vanishing Trials, Settlement Judges? What Data on Judicial Procedural Involvement in Civil Litigation Reveals about the Current Role of Judges</w:t>
                      </w:r>
                      <w:r>
                        <w:rPr>
                          <w:rStyle w:val="a3"/>
                          <w:rFonts w:asciiTheme="minorHAnsi" w:hAnsiTheme="minorHAnsi" w:cstheme="minorHAnsi"/>
                          <w:b w:val="0"/>
                          <w:bCs w:val="0"/>
                          <w:sz w:val="22"/>
                          <w:szCs w:val="22"/>
                          <w:shd w:val="clear" w:color="auto" w:fill="FFFFFF"/>
                        </w:rPr>
                        <w:t>,</w:t>
                      </w:r>
                      <w:r w:rsidRPr="000A6AE7">
                        <w:rPr>
                          <w:rStyle w:val="a3"/>
                          <w:rFonts w:asciiTheme="minorHAnsi" w:hAnsiTheme="minorHAnsi" w:cstheme="minorHAnsi"/>
                          <w:b w:val="0"/>
                          <w:bCs w:val="0"/>
                          <w:sz w:val="22"/>
                          <w:szCs w:val="22"/>
                          <w:shd w:val="clear" w:color="auto" w:fill="FFFFFF"/>
                        </w:rPr>
                        <w:t>" (Forthcoming)</w:t>
                      </w:r>
                      <w:r>
                        <w:rPr>
                          <w:rStyle w:val="a3"/>
                          <w:rFonts w:asciiTheme="minorHAnsi" w:hAnsiTheme="minorHAnsi" w:cstheme="minorHAnsi"/>
                          <w:b w:val="0"/>
                          <w:bCs w:val="0"/>
                          <w:sz w:val="22"/>
                          <w:szCs w:val="22"/>
                          <w:shd w:val="clear" w:color="auto" w:fill="FFFFFF"/>
                        </w:rPr>
                        <w:t xml:space="preserve"> </w:t>
                      </w:r>
                      <w:r>
                        <w:rPr>
                          <w:rStyle w:val="a3"/>
                          <w:rFonts w:asciiTheme="minorHAnsi" w:hAnsiTheme="minorHAnsi" w:cstheme="minorHAnsi"/>
                          <w:b w:val="0"/>
                          <w:bCs w:val="0"/>
                          <w:sz w:val="22"/>
                          <w:szCs w:val="22"/>
                        </w:rPr>
                        <w:t xml:space="preserve">by </w:t>
                      </w:r>
                      <w:proofErr w:type="spellStart"/>
                      <w:r w:rsidRPr="000A6AE7">
                        <w:rPr>
                          <w:rStyle w:val="a3"/>
                          <w:rFonts w:asciiTheme="minorHAnsi" w:hAnsiTheme="minorHAnsi" w:cstheme="minorHAnsi"/>
                          <w:b w:val="0"/>
                          <w:bCs w:val="0"/>
                          <w:sz w:val="22"/>
                          <w:szCs w:val="22"/>
                        </w:rPr>
                        <w:t>Sela</w:t>
                      </w:r>
                      <w:proofErr w:type="spellEnd"/>
                      <w:r w:rsidRPr="000A6AE7">
                        <w:rPr>
                          <w:rStyle w:val="a3"/>
                          <w:rFonts w:asciiTheme="minorHAnsi" w:hAnsiTheme="minorHAnsi" w:cstheme="minorHAnsi"/>
                          <w:b w:val="0"/>
                          <w:bCs w:val="0"/>
                          <w:sz w:val="22"/>
                          <w:szCs w:val="22"/>
                        </w:rPr>
                        <w:t xml:space="preserve"> </w:t>
                      </w:r>
                      <w:proofErr w:type="spellStart"/>
                      <w:r w:rsidRPr="000A6AE7">
                        <w:rPr>
                          <w:rStyle w:val="a3"/>
                          <w:rFonts w:asciiTheme="minorHAnsi" w:hAnsiTheme="minorHAnsi" w:cstheme="minorHAnsi"/>
                          <w:b w:val="0"/>
                          <w:bCs w:val="0"/>
                          <w:sz w:val="22"/>
                          <w:szCs w:val="22"/>
                        </w:rPr>
                        <w:t>Ayelet</w:t>
                      </w:r>
                      <w:proofErr w:type="spellEnd"/>
                      <w:r w:rsidRPr="000A6AE7">
                        <w:rPr>
                          <w:rStyle w:val="a3"/>
                          <w:rFonts w:asciiTheme="minorHAnsi" w:hAnsiTheme="minorHAnsi" w:cstheme="minorHAnsi"/>
                          <w:b w:val="0"/>
                          <w:bCs w:val="0"/>
                          <w:sz w:val="22"/>
                          <w:szCs w:val="22"/>
                        </w:rPr>
                        <w:t xml:space="preserve"> &amp; </w:t>
                      </w:r>
                      <w:proofErr w:type="spellStart"/>
                      <w:r w:rsidRPr="000A6AE7">
                        <w:rPr>
                          <w:rStyle w:val="a3"/>
                          <w:rFonts w:asciiTheme="minorHAnsi" w:hAnsiTheme="minorHAnsi" w:cstheme="minorHAnsi"/>
                          <w:b w:val="0"/>
                          <w:bCs w:val="0"/>
                          <w:sz w:val="22"/>
                          <w:szCs w:val="22"/>
                        </w:rPr>
                        <w:t>Limor</w:t>
                      </w:r>
                      <w:proofErr w:type="spellEnd"/>
                      <w:r w:rsidRPr="000A6AE7">
                        <w:rPr>
                          <w:rStyle w:val="a3"/>
                          <w:rFonts w:asciiTheme="minorHAnsi" w:hAnsiTheme="minorHAnsi" w:cstheme="minorHAnsi"/>
                          <w:b w:val="0"/>
                          <w:bCs w:val="0"/>
                          <w:sz w:val="22"/>
                          <w:szCs w:val="22"/>
                        </w:rPr>
                        <w:t xml:space="preserve"> </w:t>
                      </w:r>
                      <w:proofErr w:type="spellStart"/>
                      <w:r w:rsidRPr="000A6AE7">
                        <w:rPr>
                          <w:rStyle w:val="a3"/>
                          <w:rFonts w:asciiTheme="minorHAnsi" w:hAnsiTheme="minorHAnsi" w:cstheme="minorHAnsi"/>
                          <w:b w:val="0"/>
                          <w:bCs w:val="0"/>
                          <w:sz w:val="22"/>
                          <w:szCs w:val="22"/>
                        </w:rPr>
                        <w:t>Gabay-Egozy</w:t>
                      </w:r>
                      <w:proofErr w:type="spellEnd"/>
                      <w:r>
                        <w:rPr>
                          <w:rStyle w:val="a3"/>
                          <w:rFonts w:asciiTheme="minorHAnsi" w:hAnsiTheme="minorHAnsi" w:cstheme="minorHAnsi"/>
                          <w:b w:val="0"/>
                          <w:bCs w:val="0"/>
                          <w:sz w:val="22"/>
                          <w:szCs w:val="22"/>
                        </w:rPr>
                        <w:t>.</w:t>
                      </w:r>
                      <w:r w:rsidRPr="000A6AE7">
                        <w:rPr>
                          <w:rStyle w:val="a3"/>
                          <w:rFonts w:asciiTheme="minorHAnsi" w:hAnsiTheme="minorHAnsi" w:cstheme="minorHAnsi"/>
                          <w:b w:val="0"/>
                          <w:bCs w:val="0"/>
                          <w:sz w:val="22"/>
                          <w:szCs w:val="22"/>
                        </w:rPr>
                        <w:t xml:space="preserve"> </w:t>
                      </w:r>
                    </w:p>
                    <w:p w14:paraId="6DF92C95" w14:textId="77777777" w:rsidR="00F05478" w:rsidRDefault="00F05478" w:rsidP="00F05478"/>
                  </w:txbxContent>
                </v:textbox>
              </v:shape>
            </w:pict>
          </mc:Fallback>
        </mc:AlternateContent>
      </w:r>
      <w:r w:rsidRPr="00EB3580">
        <w:rPr>
          <w:noProof/>
          <w:sz w:val="32"/>
          <w:szCs w:val="32"/>
          <w:lang w:eastAsia="en-US" w:bidi="he-IL"/>
        </w:rPr>
        <w:drawing>
          <wp:anchor distT="0" distB="0" distL="114300" distR="114300" simplePos="0" relativeHeight="251744768" behindDoc="0" locked="0" layoutInCell="1" allowOverlap="1" wp14:anchorId="2E0ACB4E" wp14:editId="6F264A4C">
            <wp:simplePos x="0" y="0"/>
            <wp:positionH relativeFrom="column">
              <wp:posOffset>-228600</wp:posOffset>
            </wp:positionH>
            <wp:positionV relativeFrom="paragraph">
              <wp:posOffset>3813810</wp:posOffset>
            </wp:positionV>
            <wp:extent cx="6469380" cy="3987800"/>
            <wp:effectExtent l="0" t="0" r="7620" b="0"/>
            <wp:wrapThrough wrapText="bothSides">
              <wp:wrapPolygon edited="0">
                <wp:start x="0" y="0"/>
                <wp:lineTo x="0" y="21462"/>
                <wp:lineTo x="21562" y="21462"/>
                <wp:lineTo x="21562" y="0"/>
                <wp:lineTo x="0" y="0"/>
              </wp:wrapPolygon>
            </wp:wrapThrough>
            <wp:docPr id="6"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Pr="00EB3580">
        <w:rPr>
          <w:noProof/>
          <w:sz w:val="32"/>
          <w:szCs w:val="32"/>
          <w:lang w:eastAsia="en-US" w:bidi="he-IL"/>
        </w:rPr>
        <mc:AlternateContent>
          <mc:Choice Requires="wps">
            <w:drawing>
              <wp:anchor distT="0" distB="0" distL="114300" distR="114300" simplePos="0" relativeHeight="251745792" behindDoc="0" locked="0" layoutInCell="1" allowOverlap="1" wp14:anchorId="2AFD3315" wp14:editId="4E9D6EA4">
                <wp:simplePos x="0" y="0"/>
                <wp:positionH relativeFrom="column">
                  <wp:posOffset>4634230</wp:posOffset>
                </wp:positionH>
                <wp:positionV relativeFrom="paragraph">
                  <wp:posOffset>3945255</wp:posOffset>
                </wp:positionV>
                <wp:extent cx="398145" cy="358775"/>
                <wp:effectExtent l="0" t="0" r="0" b="3175"/>
                <wp:wrapNone/>
                <wp:docPr id="9" name="TextBox 8"/>
                <wp:cNvGraphicFramePr/>
                <a:graphic xmlns:a="http://schemas.openxmlformats.org/drawingml/2006/main">
                  <a:graphicData uri="http://schemas.microsoft.com/office/word/2010/wordprocessingShape">
                    <wps:wsp>
                      <wps:cNvSpPr txBox="1"/>
                      <wps:spPr>
                        <a:xfrm>
                          <a:off x="0" y="0"/>
                          <a:ext cx="398145" cy="358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872114"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47%</w:t>
                            </w:r>
                          </w:p>
                        </w:txbxContent>
                      </wps:txbx>
                      <wps:bodyPr vertOverflow="clip" horzOverflow="clip" wrap="square" rtlCol="1" anchor="t"/>
                    </wps:wsp>
                  </a:graphicData>
                </a:graphic>
              </wp:anchor>
            </w:drawing>
          </mc:Choice>
          <mc:Fallback>
            <w:pict>
              <v:shape w14:anchorId="2AFD3315" id="TextBox 8" o:spid="_x0000_s1028" type="#_x0000_t202" style="position:absolute;margin-left:364.9pt;margin-top:310.65pt;width:31.35pt;height:28.2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" filled="f" stroked="f">
                <v:textbox>
                  <w:txbxContent>
                    <w:p w14:paraId="54872114"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47%</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46816" behindDoc="0" locked="0" layoutInCell="1" allowOverlap="1" wp14:anchorId="08AA6465" wp14:editId="0BDA2FDD">
                <wp:simplePos x="0" y="0"/>
                <wp:positionH relativeFrom="column">
                  <wp:posOffset>5032375</wp:posOffset>
                </wp:positionH>
                <wp:positionV relativeFrom="paragraph">
                  <wp:posOffset>5312410</wp:posOffset>
                </wp:positionV>
                <wp:extent cx="1010920" cy="360045"/>
                <wp:effectExtent l="0" t="0" r="0" b="1905"/>
                <wp:wrapNone/>
                <wp:docPr id="11" name="TextBox 10"/>
                <wp:cNvGraphicFramePr/>
                <a:graphic xmlns:a="http://schemas.openxmlformats.org/drawingml/2006/main">
                  <a:graphicData uri="http://schemas.microsoft.com/office/word/2010/wordprocessingShape">
                    <wps:wsp>
                      <wps:cNvSpPr txBox="1"/>
                      <wps:spPr>
                        <a:xfrm>
                          <a:off x="0" y="0"/>
                          <a:ext cx="1010920" cy="3600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E588F20"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Court approved</w:t>
                            </w:r>
                            <w:r>
                              <w:rPr>
                                <w:color w:val="595959" w:themeColor="text1" w:themeTint="A6"/>
                              </w:rPr>
                              <w:t xml:space="preserve"> </w:t>
                            </w:r>
                            <w:r>
                              <w:rPr>
                                <w:rFonts w:asciiTheme="minorHAnsi" w:hAnsi="Calibri" w:cstheme="minorBidi"/>
                                <w:color w:val="595959" w:themeColor="text1" w:themeTint="A6"/>
                                <w:sz w:val="18"/>
                                <w:szCs w:val="18"/>
                              </w:rPr>
                              <w:t>settlements</w:t>
                            </w:r>
                          </w:p>
                        </w:txbxContent>
                      </wps:txbx>
                      <wps:bodyPr vertOverflow="clip" horzOverflow="clip" wrap="square" rtlCol="1" anchor="t">
                        <a:noAutofit/>
                      </wps:bodyPr>
                    </wps:wsp>
                  </a:graphicData>
                </a:graphic>
                <wp14:sizeRelH relativeFrom="margin">
                  <wp14:pctWidth>0</wp14:pctWidth>
                </wp14:sizeRelH>
                <wp14:sizeRelV relativeFrom="margin">
                  <wp14:pctHeight>0</wp14:pctHeight>
                </wp14:sizeRelV>
              </wp:anchor>
            </w:drawing>
          </mc:Choice>
          <mc:Fallback>
            <w:pict>
              <v:shape w14:anchorId="08AA6465" id="TextBox 10" o:spid="_x0000_s1029" type="#_x0000_t202" style="position:absolute;margin-left:396.25pt;margin-top:418.3pt;width:79.6pt;height:28.3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" filled="f" stroked="f">
                <v:textbox>
                  <w:txbxContent>
                    <w:p w14:paraId="0E588F20"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Court approved</w:t>
                      </w:r>
                      <w:r>
                        <w:rPr>
                          <w:color w:val="595959" w:themeColor="text1" w:themeTint="A6"/>
                        </w:rPr>
                        <w:t xml:space="preserve"> </w:t>
                      </w:r>
                      <w:r>
                        <w:rPr>
                          <w:rFonts w:asciiTheme="minorHAnsi" w:hAnsi="Calibri" w:cstheme="minorBidi"/>
                          <w:color w:val="595959" w:themeColor="text1" w:themeTint="A6"/>
                          <w:sz w:val="18"/>
                          <w:szCs w:val="18"/>
                        </w:rPr>
                        <w:t>settlements</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47840" behindDoc="0" locked="0" layoutInCell="1" allowOverlap="1" wp14:anchorId="4C6AFB77" wp14:editId="3F3DD754">
                <wp:simplePos x="0" y="0"/>
                <wp:positionH relativeFrom="column">
                  <wp:posOffset>5032375</wp:posOffset>
                </wp:positionH>
                <wp:positionV relativeFrom="paragraph">
                  <wp:posOffset>4253653</wp:posOffset>
                </wp:positionV>
                <wp:extent cx="1163320" cy="539750"/>
                <wp:effectExtent l="0" t="0" r="0" b="0"/>
                <wp:wrapNone/>
                <wp:docPr id="12" name="TextBox 11"/>
                <wp:cNvGraphicFramePr/>
                <a:graphic xmlns:a="http://schemas.openxmlformats.org/drawingml/2006/main">
                  <a:graphicData uri="http://schemas.microsoft.com/office/word/2010/wordprocessingShape">
                    <wps:wsp>
                      <wps:cNvSpPr txBox="1"/>
                      <wps:spPr>
                        <a:xfrm>
                          <a:off x="0" y="0"/>
                          <a:ext cx="1163320" cy="539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32F7AD"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Out of court</w:t>
                            </w:r>
                            <w:r>
                              <w:rPr>
                                <w:rFonts w:asciiTheme="minorHAnsi" w:hAnsi="Calibri" w:cstheme="minorBidi"/>
                                <w:color w:val="595959" w:themeColor="text1" w:themeTint="A6"/>
                                <w:sz w:val="18"/>
                                <w:szCs w:val="18"/>
                              </w:rPr>
                              <w:t xml:space="preserve"> settlements </w:t>
                            </w:r>
                          </w:p>
                        </w:txbxContent>
                      </wps:txbx>
                      <wps:bodyPr vertOverflow="clip" horzOverflow="clip" wrap="square" rtlCol="1" anchor="t">
                        <a:noAutofit/>
                      </wps:bodyPr>
                    </wps:wsp>
                  </a:graphicData>
                </a:graphic>
                <wp14:sizeRelH relativeFrom="margin">
                  <wp14:pctWidth>0</wp14:pctWidth>
                </wp14:sizeRelH>
                <wp14:sizeRelV relativeFrom="margin">
                  <wp14:pctHeight>0</wp14:pctHeight>
                </wp14:sizeRelV>
              </wp:anchor>
            </w:drawing>
          </mc:Choice>
          <mc:Fallback>
            <w:pict>
              <v:shape w14:anchorId="4C6AFB77" id="TextBox 11" o:spid="_x0000_s1030" type="#_x0000_t202" style="position:absolute;margin-left:396.25pt;margin-top:334.95pt;width:91.6pt;height:4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" filled="f" stroked="f">
                <v:textbox>
                  <w:txbxContent>
                    <w:p w14:paraId="6032F7AD" w14:textId="77777777" w:rsidR="00F05478" w:rsidRPr="006056CF" w:rsidRDefault="00F05478" w:rsidP="00F05478">
                      <w:pPr>
                        <w:pStyle w:val="NormalWeb"/>
                        <w:spacing w:before="0" w:beforeAutospacing="0" w:after="0" w:afterAutospacing="0"/>
                        <w:rPr>
                          <w:color w:val="595959" w:themeColor="text1" w:themeTint="A6"/>
                        </w:rPr>
                      </w:pPr>
                      <w:r w:rsidRPr="006056CF">
                        <w:rPr>
                          <w:rFonts w:asciiTheme="minorHAnsi" w:hAnsi="Calibri" w:cstheme="minorBidi"/>
                          <w:color w:val="595959" w:themeColor="text1" w:themeTint="A6"/>
                          <w:sz w:val="18"/>
                          <w:szCs w:val="18"/>
                        </w:rPr>
                        <w:t>Out of court</w:t>
                      </w:r>
                      <w:r>
                        <w:rPr>
                          <w:rFonts w:asciiTheme="minorHAnsi" w:hAnsi="Calibri" w:cstheme="minorBidi"/>
                          <w:color w:val="595959" w:themeColor="text1" w:themeTint="A6"/>
                          <w:sz w:val="18"/>
                          <w:szCs w:val="18"/>
                        </w:rPr>
                        <w:t xml:space="preserve"> settlements </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50912" behindDoc="0" locked="0" layoutInCell="1" allowOverlap="1" wp14:anchorId="427A75DA" wp14:editId="6F07F8D8">
                <wp:simplePos x="0" y="0"/>
                <wp:positionH relativeFrom="column">
                  <wp:posOffset>-228600</wp:posOffset>
                </wp:positionH>
                <wp:positionV relativeFrom="paragraph">
                  <wp:posOffset>3502025</wp:posOffset>
                </wp:positionV>
                <wp:extent cx="6260253" cy="367145"/>
                <wp:effectExtent l="0" t="0" r="0" b="0"/>
                <wp:wrapNone/>
                <wp:docPr id="27" name="תיבת טקסט 27"/>
                <wp:cNvGraphicFramePr/>
                <a:graphic xmlns:a="http://schemas.openxmlformats.org/drawingml/2006/main">
                  <a:graphicData uri="http://schemas.microsoft.com/office/word/2010/wordprocessingShape">
                    <wps:wsp>
                      <wps:cNvSpPr txBox="1"/>
                      <wps:spPr>
                        <a:xfrm>
                          <a:off x="0" y="0"/>
                          <a:ext cx="6260253" cy="36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A84C8" w14:textId="77777777" w:rsidR="00F05478" w:rsidRPr="006056CF" w:rsidRDefault="00F05478" w:rsidP="00F05478">
                            <w:pPr>
                              <w:rPr>
                                <w:rFonts w:asciiTheme="minorHAnsi" w:hAnsiTheme="minorHAnsi" w:cstheme="minorHAnsi"/>
                              </w:rPr>
                            </w:pPr>
                            <w:r w:rsidRPr="006056CF">
                              <w:rPr>
                                <w:rFonts w:asciiTheme="minorHAnsi" w:hAnsiTheme="minorHAnsi" w:cstheme="minorHAnsi"/>
                                <w:i/>
                                <w:iCs/>
                              </w:rPr>
                              <w:t xml:space="preserve">Figure </w:t>
                            </w:r>
                            <w:r w:rsidRPr="000562A1">
                              <w:rPr>
                                <w:rFonts w:asciiTheme="minorHAnsi" w:hAnsiTheme="minorHAnsi" w:cstheme="minorHAnsi"/>
                                <w:i/>
                                <w:iCs/>
                              </w:rPr>
                              <w:t>3</w:t>
                            </w:r>
                            <w:r w:rsidRPr="006056CF">
                              <w:rPr>
                                <w:rFonts w:asciiTheme="minorHAnsi" w:hAnsiTheme="minorHAnsi" w:cstheme="minorHAnsi"/>
                                <w:i/>
                                <w:iCs/>
                              </w:rPr>
                              <w:t>: Case Terminations by Mode of Disposition (N=1036)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A75DA" id="תיבת טקסט 27" o:spid="_x0000_s1031" type="#_x0000_t202" style="position:absolute;margin-left:-18pt;margin-top:275.75pt;width:492.95pt;height:28.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" filled="f" stroked="f" strokeweight=".5pt">
                <v:textbox>
                  <w:txbxContent>
                    <w:p w14:paraId="2BDA84C8" w14:textId="77777777" w:rsidR="00F05478" w:rsidRPr="006056CF" w:rsidRDefault="00F05478" w:rsidP="00F05478">
                      <w:pPr>
                        <w:rPr>
                          <w:rFonts w:asciiTheme="minorHAnsi" w:hAnsiTheme="minorHAnsi" w:cstheme="minorHAnsi"/>
                        </w:rPr>
                      </w:pPr>
                      <w:r w:rsidRPr="006056CF">
                        <w:rPr>
                          <w:rFonts w:asciiTheme="minorHAnsi" w:hAnsiTheme="minorHAnsi" w:cstheme="minorHAnsi"/>
                          <w:i/>
                          <w:iCs/>
                        </w:rPr>
                        <w:t xml:space="preserve">Figure </w:t>
                      </w:r>
                      <w:r w:rsidRPr="000562A1">
                        <w:rPr>
                          <w:rFonts w:asciiTheme="minorHAnsi" w:hAnsiTheme="minorHAnsi" w:cstheme="minorHAnsi"/>
                          <w:i/>
                          <w:iCs/>
                        </w:rPr>
                        <w:t>3</w:t>
                      </w:r>
                      <w:r w:rsidRPr="006056CF">
                        <w:rPr>
                          <w:rFonts w:asciiTheme="minorHAnsi" w:hAnsiTheme="minorHAnsi" w:cstheme="minorHAnsi"/>
                          <w:i/>
                          <w:iCs/>
                        </w:rPr>
                        <w:t>: Case Terminations by Mode of Disposition (N=1036)</w:t>
                      </w:r>
                    </w:p>
                  </w:txbxContent>
                </v:textbox>
              </v:shape>
            </w:pict>
          </mc:Fallback>
        </mc:AlternateContent>
      </w:r>
      <w:r w:rsidRPr="00EB3580">
        <w:rPr>
          <w:noProof/>
          <w:sz w:val="32"/>
          <w:szCs w:val="32"/>
          <w:lang w:eastAsia="en-US" w:bidi="he-IL"/>
        </w:rPr>
        <w:drawing>
          <wp:anchor distT="0" distB="0" distL="114300" distR="114300" simplePos="0" relativeHeight="251742720" behindDoc="0" locked="0" layoutInCell="1" allowOverlap="1" wp14:anchorId="1FE26FB4" wp14:editId="4CE42255">
            <wp:simplePos x="0" y="0"/>
            <wp:positionH relativeFrom="column">
              <wp:posOffset>-306070</wp:posOffset>
            </wp:positionH>
            <wp:positionV relativeFrom="paragraph">
              <wp:posOffset>295910</wp:posOffset>
            </wp:positionV>
            <wp:extent cx="3331845" cy="2526665"/>
            <wp:effectExtent l="0" t="0" r="1905" b="6985"/>
            <wp:wrapNone/>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B3580">
        <w:rPr>
          <w:noProof/>
          <w:sz w:val="32"/>
          <w:szCs w:val="32"/>
          <w:lang w:eastAsia="en-US" w:bidi="he-IL"/>
        </w:rPr>
        <w:drawing>
          <wp:anchor distT="0" distB="0" distL="114300" distR="114300" simplePos="0" relativeHeight="251743744" behindDoc="0" locked="0" layoutInCell="1" allowOverlap="1" wp14:anchorId="6705FDD4" wp14:editId="6BE79DE2">
            <wp:simplePos x="0" y="0"/>
            <wp:positionH relativeFrom="column">
              <wp:posOffset>3166110</wp:posOffset>
            </wp:positionH>
            <wp:positionV relativeFrom="paragraph">
              <wp:posOffset>702945</wp:posOffset>
            </wp:positionV>
            <wp:extent cx="3070860" cy="2470150"/>
            <wp:effectExtent l="0" t="0" r="0" b="6350"/>
            <wp:wrapNone/>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EB3580">
        <w:rPr>
          <w:noProof/>
          <w:sz w:val="32"/>
          <w:szCs w:val="32"/>
          <w:lang w:eastAsia="en-US" w:bidi="he-IL"/>
        </w:rPr>
        <mc:AlternateContent>
          <mc:Choice Requires="wps">
            <w:drawing>
              <wp:anchor distT="0" distB="0" distL="114300" distR="114300" simplePos="0" relativeHeight="251751936" behindDoc="0" locked="0" layoutInCell="1" allowOverlap="1" wp14:anchorId="2FA0C836" wp14:editId="462D82AE">
                <wp:simplePos x="0" y="0"/>
                <wp:positionH relativeFrom="column">
                  <wp:posOffset>6040120</wp:posOffset>
                </wp:positionH>
                <wp:positionV relativeFrom="paragraph">
                  <wp:posOffset>1128818</wp:posOffset>
                </wp:positionV>
                <wp:extent cx="284480" cy="158750"/>
                <wp:effectExtent l="0" t="0" r="1270" b="0"/>
                <wp:wrapNone/>
                <wp:docPr id="33" name="מלבן 33"/>
                <wp:cNvGraphicFramePr/>
                <a:graphic xmlns:a="http://schemas.openxmlformats.org/drawingml/2006/main">
                  <a:graphicData uri="http://schemas.microsoft.com/office/word/2010/wordprocessingShape">
                    <wps:wsp>
                      <wps:cNvSpPr/>
                      <wps:spPr>
                        <a:xfrm>
                          <a:off x="0" y="0"/>
                          <a:ext cx="28448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61517E7" id="מלבן 33" o:spid="_x0000_s1026" style="position:absolute;margin-left:475.6pt;margin-top:88.9pt;width:22.4pt;height:12.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" fillcolor="white [3212]" stroked="f" strokeweight="1pt"/>
            </w:pict>
          </mc:Fallback>
        </mc:AlternateContent>
      </w:r>
      <w:r w:rsidRPr="00EB3580">
        <w:rPr>
          <w:noProof/>
          <w:sz w:val="32"/>
          <w:szCs w:val="32"/>
          <w:lang w:eastAsia="en-US" w:bidi="he-IL"/>
        </w:rPr>
        <mc:AlternateContent>
          <mc:Choice Requires="wps">
            <w:drawing>
              <wp:anchor distT="0" distB="0" distL="114300" distR="114300" simplePos="0" relativeHeight="251748864" behindDoc="0" locked="0" layoutInCell="1" allowOverlap="1" wp14:anchorId="5AFB167D" wp14:editId="6D9AABF9">
                <wp:simplePos x="0" y="0"/>
                <wp:positionH relativeFrom="column">
                  <wp:posOffset>3162300</wp:posOffset>
                </wp:positionH>
                <wp:positionV relativeFrom="paragraph">
                  <wp:posOffset>-228600</wp:posOffset>
                </wp:positionV>
                <wp:extent cx="3098800" cy="482600"/>
                <wp:effectExtent l="0" t="0" r="6350" b="0"/>
                <wp:wrapNone/>
                <wp:docPr id="25" name="תיבת טקסט 25"/>
                <wp:cNvGraphicFramePr/>
                <a:graphic xmlns:a="http://schemas.openxmlformats.org/drawingml/2006/main">
                  <a:graphicData uri="http://schemas.microsoft.com/office/word/2010/wordprocessingShape">
                    <wps:wsp>
                      <wps:cNvSpPr txBox="1"/>
                      <wps:spPr>
                        <a:xfrm>
                          <a:off x="0" y="0"/>
                          <a:ext cx="309880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D1373" w14:textId="77777777" w:rsidR="00F05478" w:rsidRPr="00A85516" w:rsidRDefault="00F05478" w:rsidP="00F05478">
                            <w:pPr>
                              <w:rPr>
                                <w:rFonts w:asciiTheme="minorHAnsi" w:hAnsiTheme="minorHAnsi" w:cstheme="minorHAnsi"/>
                                <w:i/>
                                <w:iCs/>
                              </w:rPr>
                            </w:pPr>
                            <w:bookmarkStart w:id="0" w:name="_Ref494318248"/>
                            <w:r w:rsidRPr="00A85516">
                              <w:rPr>
                                <w:rFonts w:asciiTheme="minorHAnsi" w:hAnsiTheme="minorHAnsi" w:cstheme="minorHAnsi"/>
                                <w:i/>
                                <w:iCs/>
                              </w:rPr>
                              <w:t xml:space="preserve">Figure </w:t>
                            </w:r>
                            <w:bookmarkEnd w:id="0"/>
                            <w:r w:rsidRPr="00A85516">
                              <w:rPr>
                                <w:rFonts w:asciiTheme="minorHAnsi" w:hAnsiTheme="minorHAnsi" w:cstheme="minorHAnsi"/>
                                <w:i/>
                                <w:iCs/>
                              </w:rPr>
                              <w:t>2: Case Terminations by Judicial Procedural Involvement (JPI, N=1036)</w:t>
                            </w:r>
                          </w:p>
                          <w:p w14:paraId="693FEF6D" w14:textId="77777777" w:rsidR="00F05478" w:rsidRPr="000562A1" w:rsidRDefault="00F05478" w:rsidP="00F05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167D" id="תיבת טקסט 25" o:spid="_x0000_s1032" type="#_x0000_t202" style="position:absolute;margin-left:249pt;margin-top:-18pt;width:244pt;height:3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" fillcolor="white [3201]" stroked="f" strokeweight=".5pt">
                <v:textbox>
                  <w:txbxContent>
                    <w:p w14:paraId="11DD1373" w14:textId="77777777" w:rsidR="00F05478" w:rsidRPr="00A85516" w:rsidRDefault="00F05478" w:rsidP="00F05478">
                      <w:pPr>
                        <w:rPr>
                          <w:rFonts w:asciiTheme="minorHAnsi" w:hAnsiTheme="minorHAnsi" w:cstheme="minorHAnsi"/>
                          <w:i/>
                          <w:iCs/>
                        </w:rPr>
                      </w:pPr>
                      <w:bookmarkStart w:id="1" w:name="_Ref494318248"/>
                      <w:r w:rsidRPr="00A85516">
                        <w:rPr>
                          <w:rFonts w:asciiTheme="minorHAnsi" w:hAnsiTheme="minorHAnsi" w:cstheme="minorHAnsi"/>
                          <w:i/>
                          <w:iCs/>
                        </w:rPr>
                        <w:t xml:space="preserve">Figure </w:t>
                      </w:r>
                      <w:bookmarkEnd w:id="1"/>
                      <w:r w:rsidRPr="00A85516">
                        <w:rPr>
                          <w:rFonts w:asciiTheme="minorHAnsi" w:hAnsiTheme="minorHAnsi" w:cstheme="minorHAnsi"/>
                          <w:i/>
                          <w:iCs/>
                        </w:rPr>
                        <w:t>2: Case Terminations by Judicial Procedural Involvement (JPI, N=1036)</w:t>
                      </w:r>
                    </w:p>
                    <w:p w14:paraId="693FEF6D" w14:textId="77777777" w:rsidR="00F05478" w:rsidRPr="000562A1" w:rsidRDefault="00F05478" w:rsidP="00F05478"/>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49888" behindDoc="0" locked="0" layoutInCell="1" allowOverlap="1" wp14:anchorId="61C4653E" wp14:editId="466CEA0B">
                <wp:simplePos x="0" y="0"/>
                <wp:positionH relativeFrom="column">
                  <wp:posOffset>-304800</wp:posOffset>
                </wp:positionH>
                <wp:positionV relativeFrom="paragraph">
                  <wp:posOffset>-228600</wp:posOffset>
                </wp:positionV>
                <wp:extent cx="3098800" cy="482600"/>
                <wp:effectExtent l="0" t="0" r="6350" b="0"/>
                <wp:wrapNone/>
                <wp:docPr id="26" name="תיבת טקסט 26"/>
                <wp:cNvGraphicFramePr/>
                <a:graphic xmlns:a="http://schemas.openxmlformats.org/drawingml/2006/main">
                  <a:graphicData uri="http://schemas.microsoft.com/office/word/2010/wordprocessingShape">
                    <wps:wsp>
                      <wps:cNvSpPr txBox="1"/>
                      <wps:spPr>
                        <a:xfrm>
                          <a:off x="0" y="0"/>
                          <a:ext cx="309880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BBE2B" w14:textId="77777777" w:rsidR="00F05478" w:rsidRPr="00A85516" w:rsidRDefault="00F05478" w:rsidP="00F05478">
                            <w:pPr>
                              <w:pStyle w:val="af"/>
                              <w:spacing w:after="0"/>
                              <w:rPr>
                                <w:rFonts w:cstheme="minorHAnsi"/>
                                <w:color w:val="auto"/>
                                <w:sz w:val="24"/>
                                <w:szCs w:val="24"/>
                              </w:rPr>
                            </w:pPr>
                            <w:bookmarkStart w:id="1" w:name="_Ref493588868"/>
                            <w:r w:rsidRPr="00A85516">
                              <w:rPr>
                                <w:rFonts w:cstheme="minorHAnsi"/>
                                <w:color w:val="auto"/>
                                <w:sz w:val="24"/>
                                <w:szCs w:val="24"/>
                              </w:rPr>
                              <w:t xml:space="preserve">Figure </w:t>
                            </w:r>
                            <w:r w:rsidRPr="00866DF7">
                              <w:rPr>
                                <w:rFonts w:cstheme="minorHAnsi"/>
                              </w:rPr>
                              <w:fldChar w:fldCharType="begin"/>
                            </w:r>
                            <w:r w:rsidRPr="00A85516">
                              <w:rPr>
                                <w:rFonts w:cstheme="minorHAnsi"/>
                                <w:color w:val="auto"/>
                                <w:sz w:val="24"/>
                                <w:szCs w:val="24"/>
                              </w:rPr>
                              <w:instrText xml:space="preserve"> SEQ Figure \* ARABIC </w:instrText>
                            </w:r>
                            <w:r w:rsidRPr="00866DF7">
                              <w:rPr>
                                <w:rFonts w:cstheme="minorHAnsi"/>
                              </w:rPr>
                              <w:fldChar w:fldCharType="separate"/>
                            </w:r>
                            <w:r>
                              <w:rPr>
                                <w:rFonts w:cstheme="minorHAnsi"/>
                                <w:noProof/>
                                <w:color w:val="auto"/>
                                <w:sz w:val="24"/>
                                <w:szCs w:val="24"/>
                              </w:rPr>
                              <w:t>1</w:t>
                            </w:r>
                            <w:r w:rsidRPr="00866DF7">
                              <w:rPr>
                                <w:rFonts w:cstheme="minorHAnsi"/>
                              </w:rPr>
                              <w:fldChar w:fldCharType="end"/>
                            </w:r>
                            <w:bookmarkEnd w:id="1"/>
                            <w:r w:rsidRPr="00A85516">
                              <w:rPr>
                                <w:rFonts w:cstheme="minorHAnsi"/>
                                <w:color w:val="auto"/>
                                <w:sz w:val="24"/>
                                <w:szCs w:val="24"/>
                              </w:rPr>
                              <w:t>: Case Terminations by Procedural Phase (N=1036)</w:t>
                            </w:r>
                          </w:p>
                          <w:p w14:paraId="3B8B7700" w14:textId="77777777" w:rsidR="00F05478" w:rsidRPr="000562A1" w:rsidRDefault="00F05478" w:rsidP="00F05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4653E" id="תיבת טקסט 26" o:spid="_x0000_s1033" type="#_x0000_t202" style="position:absolute;margin-left:-24pt;margin-top:-18pt;width:244pt;height:3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" fillcolor="white [3201]" stroked="f" strokeweight=".5pt">
                <v:textbox>
                  <w:txbxContent>
                    <w:p w14:paraId="760BBE2B" w14:textId="77777777" w:rsidR="00F05478" w:rsidRPr="00A85516" w:rsidRDefault="00F05478" w:rsidP="00F05478">
                      <w:pPr>
                        <w:pStyle w:val="af"/>
                        <w:spacing w:after="0"/>
                        <w:rPr>
                          <w:rFonts w:cstheme="minorHAnsi"/>
                          <w:color w:val="auto"/>
                          <w:sz w:val="24"/>
                          <w:szCs w:val="24"/>
                        </w:rPr>
                      </w:pPr>
                      <w:bookmarkStart w:id="3" w:name="_Ref493588868"/>
                      <w:r w:rsidRPr="00A85516">
                        <w:rPr>
                          <w:rFonts w:cstheme="minorHAnsi"/>
                          <w:color w:val="auto"/>
                          <w:sz w:val="24"/>
                          <w:szCs w:val="24"/>
                        </w:rPr>
                        <w:t xml:space="preserve">Figure </w:t>
                      </w:r>
                      <w:r w:rsidRPr="00866DF7">
                        <w:rPr>
                          <w:rFonts w:cstheme="minorHAnsi"/>
                        </w:rPr>
                        <w:fldChar w:fldCharType="begin"/>
                      </w:r>
                      <w:r w:rsidRPr="00A85516">
                        <w:rPr>
                          <w:rFonts w:cstheme="minorHAnsi"/>
                          <w:color w:val="auto"/>
                          <w:sz w:val="24"/>
                          <w:szCs w:val="24"/>
                        </w:rPr>
                        <w:instrText xml:space="preserve"> SEQ Figure \* ARABIC </w:instrText>
                      </w:r>
                      <w:r w:rsidRPr="00866DF7">
                        <w:rPr>
                          <w:rFonts w:cstheme="minorHAnsi"/>
                        </w:rPr>
                        <w:fldChar w:fldCharType="separate"/>
                      </w:r>
                      <w:r>
                        <w:rPr>
                          <w:rFonts w:cstheme="minorHAnsi"/>
                          <w:noProof/>
                          <w:color w:val="auto"/>
                          <w:sz w:val="24"/>
                          <w:szCs w:val="24"/>
                        </w:rPr>
                        <w:t>1</w:t>
                      </w:r>
                      <w:r w:rsidRPr="00866DF7">
                        <w:rPr>
                          <w:rFonts w:cstheme="minorHAnsi"/>
                        </w:rPr>
                        <w:fldChar w:fldCharType="end"/>
                      </w:r>
                      <w:bookmarkEnd w:id="3"/>
                      <w:r w:rsidRPr="00A85516">
                        <w:rPr>
                          <w:rFonts w:cstheme="minorHAnsi"/>
                          <w:color w:val="auto"/>
                          <w:sz w:val="24"/>
                          <w:szCs w:val="24"/>
                        </w:rPr>
                        <w:t>: Case Terminations by Procedural Phase (N=1036)</w:t>
                      </w:r>
                    </w:p>
                    <w:p w14:paraId="3B8B7700" w14:textId="77777777" w:rsidR="00F05478" w:rsidRPr="000562A1" w:rsidRDefault="00F05478" w:rsidP="00F05478"/>
                  </w:txbxContent>
                </v:textbox>
              </v:shape>
            </w:pict>
          </mc:Fallback>
        </mc:AlternateContent>
      </w:r>
      <w:r w:rsidRPr="00EB3580">
        <w:rPr>
          <w:rFonts w:asciiTheme="minorHAnsi" w:hAnsiTheme="minorHAnsi" w:cstheme="minorHAnsi"/>
          <w:sz w:val="32"/>
          <w:szCs w:val="32"/>
          <w:lang w:bidi="he-IL"/>
        </w:rPr>
        <w:br w:type="page"/>
      </w:r>
    </w:p>
    <w:p w14:paraId="0DD664D8" w14:textId="77777777" w:rsidR="00F05478" w:rsidRPr="00EB3580" w:rsidRDefault="00F05478" w:rsidP="00F05478">
      <w:pPr>
        <w:spacing w:after="60"/>
        <w:ind w:left="720" w:hanging="720"/>
        <w:rPr>
          <w:rFonts w:asciiTheme="minorHAnsi" w:hAnsiTheme="minorHAnsi" w:cstheme="minorHAnsi"/>
          <w:sz w:val="32"/>
          <w:szCs w:val="32"/>
          <w:lang w:bidi="he-IL"/>
        </w:rPr>
      </w:pPr>
      <w:r w:rsidRPr="00EB3580">
        <w:rPr>
          <w:noProof/>
          <w:sz w:val="32"/>
          <w:szCs w:val="32"/>
          <w:lang w:eastAsia="en-US" w:bidi="he-IL"/>
        </w:rPr>
        <w:lastRenderedPageBreak/>
        <mc:AlternateContent>
          <mc:Choice Requires="wps">
            <w:drawing>
              <wp:anchor distT="0" distB="0" distL="114300" distR="114300" simplePos="0" relativeHeight="251757056" behindDoc="0" locked="0" layoutInCell="1" allowOverlap="1" wp14:anchorId="7FCC3F7C" wp14:editId="59AC61C5">
                <wp:simplePos x="0" y="0"/>
                <wp:positionH relativeFrom="column">
                  <wp:posOffset>0</wp:posOffset>
                </wp:positionH>
                <wp:positionV relativeFrom="paragraph">
                  <wp:posOffset>-224579</wp:posOffset>
                </wp:positionV>
                <wp:extent cx="5943600" cy="304800"/>
                <wp:effectExtent l="0" t="0" r="0" b="0"/>
                <wp:wrapNone/>
                <wp:docPr id="23" name="תיבת טקסט 23"/>
                <wp:cNvGraphicFramePr/>
                <a:graphic xmlns:a="http://schemas.openxmlformats.org/drawingml/2006/main">
                  <a:graphicData uri="http://schemas.microsoft.com/office/word/2010/wordprocessingShape">
                    <wps:wsp>
                      <wps:cNvSpPr txBox="1"/>
                      <wps:spPr>
                        <a:xfrm>
                          <a:off x="0" y="0"/>
                          <a:ext cx="594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630E7" w14:textId="77777777" w:rsidR="00F05478" w:rsidRPr="00866DF7" w:rsidRDefault="00F05478" w:rsidP="00F05478">
                            <w:pPr>
                              <w:spacing w:line="276" w:lineRule="auto"/>
                              <w:jc w:val="both"/>
                              <w:rPr>
                                <w:rFonts w:asciiTheme="minorHAnsi" w:hAnsiTheme="minorHAnsi" w:cstheme="minorHAnsi"/>
                              </w:rPr>
                            </w:pPr>
                            <w:r w:rsidRPr="00866DF7">
                              <w:rPr>
                                <w:rFonts w:asciiTheme="minorHAnsi" w:hAnsiTheme="minorHAnsi" w:cstheme="minorHAnsi"/>
                                <w:i/>
                                <w:iCs/>
                              </w:rPr>
                              <w:t xml:space="preserve">Figure </w:t>
                            </w:r>
                            <w:r>
                              <w:rPr>
                                <w:rFonts w:asciiTheme="minorHAnsi" w:hAnsiTheme="minorHAnsi" w:cstheme="minorHAnsi"/>
                                <w:i/>
                                <w:iCs/>
                              </w:rPr>
                              <w:t>4</w:t>
                            </w:r>
                            <w:r w:rsidRPr="002108EB">
                              <w:rPr>
                                <w:rFonts w:asciiTheme="minorHAnsi" w:hAnsiTheme="minorHAnsi" w:cstheme="minorHAnsi"/>
                                <w:i/>
                                <w:iCs/>
                              </w:rPr>
                              <w:t xml:space="preserve">: </w:t>
                            </w:r>
                            <w:r w:rsidRPr="00866DF7">
                              <w:rPr>
                                <w:rFonts w:asciiTheme="minorHAnsi" w:hAnsiTheme="minorHAnsi" w:cstheme="minorHAnsi"/>
                                <w:i/>
                                <w:iCs/>
                              </w:rPr>
                              <w:t>Judicial Procedural Involvement by Mode of Disposition (N=1036)</w:t>
                            </w:r>
                          </w:p>
                          <w:p w14:paraId="362EDBB2" w14:textId="77777777" w:rsidR="00F05478" w:rsidRPr="00866DF7" w:rsidRDefault="00F05478" w:rsidP="00F05478">
                            <w:pPr>
                              <w:rPr>
                                <w:rFonts w:asciiTheme="minorHAnsi" w:hAnsiTheme="minorHAnsi" w:cstheme="minorHAnsi"/>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FCC3F7C" id="תיבת טקסט 23" o:spid="_x0000_s1034" type="#_x0000_t202" style="position:absolute;left:0;text-align:left;margin-left:0;margin-top:-17.7pt;width:468pt;height:24pt;z-index:25175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" fillcolor="white [3201]" stroked="f" strokeweight=".5pt">
                <v:textbox>
                  <w:txbxContent>
                    <w:p w14:paraId="4A2630E7" w14:textId="77777777" w:rsidR="00F05478" w:rsidRPr="00866DF7" w:rsidRDefault="00F05478" w:rsidP="00F05478">
                      <w:pPr>
                        <w:spacing w:line="276" w:lineRule="auto"/>
                        <w:jc w:val="both"/>
                        <w:rPr>
                          <w:rFonts w:asciiTheme="minorHAnsi" w:hAnsiTheme="minorHAnsi" w:cstheme="minorHAnsi"/>
                        </w:rPr>
                      </w:pPr>
                      <w:r w:rsidRPr="00866DF7">
                        <w:rPr>
                          <w:rFonts w:asciiTheme="minorHAnsi" w:hAnsiTheme="minorHAnsi" w:cstheme="minorHAnsi"/>
                          <w:i/>
                          <w:iCs/>
                        </w:rPr>
                        <w:t xml:space="preserve">Figure </w:t>
                      </w:r>
                      <w:r>
                        <w:rPr>
                          <w:rFonts w:asciiTheme="minorHAnsi" w:hAnsiTheme="minorHAnsi" w:cstheme="minorHAnsi"/>
                          <w:i/>
                          <w:iCs/>
                        </w:rPr>
                        <w:t>4</w:t>
                      </w:r>
                      <w:r w:rsidRPr="002108EB">
                        <w:rPr>
                          <w:rFonts w:asciiTheme="minorHAnsi" w:hAnsiTheme="minorHAnsi" w:cstheme="minorHAnsi"/>
                          <w:i/>
                          <w:iCs/>
                        </w:rPr>
                        <w:t xml:space="preserve">: </w:t>
                      </w:r>
                      <w:r w:rsidRPr="00866DF7">
                        <w:rPr>
                          <w:rFonts w:asciiTheme="minorHAnsi" w:hAnsiTheme="minorHAnsi" w:cstheme="minorHAnsi"/>
                          <w:i/>
                          <w:iCs/>
                        </w:rPr>
                        <w:t>Judicial Procedural Involvement by Mode of Disposition (N=1036)</w:t>
                      </w:r>
                    </w:p>
                    <w:p w14:paraId="362EDBB2" w14:textId="77777777" w:rsidR="00F05478" w:rsidRPr="00866DF7" w:rsidRDefault="00F05478" w:rsidP="00F05478">
                      <w:pPr>
                        <w:rPr>
                          <w:rFonts w:asciiTheme="minorHAnsi" w:hAnsiTheme="minorHAnsi" w:cstheme="minorHAnsi"/>
                        </w:rPr>
                      </w:pPr>
                    </w:p>
                  </w:txbxContent>
                </v:textbox>
              </v:shape>
            </w:pict>
          </mc:Fallback>
        </mc:AlternateContent>
      </w:r>
    </w:p>
    <w:p w14:paraId="74E77AC6" w14:textId="77777777" w:rsidR="00F05478" w:rsidRPr="00EB3580" w:rsidRDefault="00F05478" w:rsidP="00F05478">
      <w:pPr>
        <w:spacing w:after="60"/>
        <w:ind w:left="720" w:hanging="720"/>
        <w:rPr>
          <w:rFonts w:asciiTheme="minorHAnsi" w:hAnsiTheme="minorHAnsi" w:cstheme="minorHAnsi"/>
          <w:sz w:val="32"/>
          <w:szCs w:val="32"/>
          <w:lang w:bidi="he-IL"/>
        </w:rPr>
      </w:pPr>
      <w:r w:rsidRPr="00EB3580">
        <w:rPr>
          <w:noProof/>
          <w:sz w:val="32"/>
          <w:szCs w:val="32"/>
          <w:lang w:eastAsia="en-US" w:bidi="he-IL"/>
        </w:rPr>
        <mc:AlternateContent>
          <mc:Choice Requires="wps">
            <w:drawing>
              <wp:anchor distT="0" distB="0" distL="114300" distR="114300" simplePos="0" relativeHeight="251762176" behindDoc="0" locked="0" layoutInCell="1" allowOverlap="1" wp14:anchorId="452FA7CB" wp14:editId="5044FFCB">
                <wp:simplePos x="0" y="0"/>
                <wp:positionH relativeFrom="column">
                  <wp:posOffset>2171700</wp:posOffset>
                </wp:positionH>
                <wp:positionV relativeFrom="paragraph">
                  <wp:posOffset>997585</wp:posOffset>
                </wp:positionV>
                <wp:extent cx="492724" cy="215900"/>
                <wp:effectExtent l="0" t="0" r="0" b="0"/>
                <wp:wrapNone/>
                <wp:docPr id="4" name="תיבת טקסט 1"/>
                <wp:cNvGraphicFramePr/>
                <a:graphic xmlns:a="http://schemas.openxmlformats.org/drawingml/2006/main">
                  <a:graphicData uri="http://schemas.microsoft.com/office/word/2010/wordprocessingShape">
                    <wps:wsp>
                      <wps:cNvSpPr txBox="1"/>
                      <wps:spPr>
                        <a:xfrm>
                          <a:off x="0" y="0"/>
                          <a:ext cx="492724" cy="215900"/>
                        </a:xfrm>
                        <a:prstGeom prst="rect">
                          <a:avLst/>
                        </a:prstGeom>
                        <a:noFill/>
                      </wps:spPr>
                      <wps:txbx>
                        <w:txbxContent>
                          <w:p w14:paraId="5B3825C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n=298</w:t>
                            </w:r>
                          </w:p>
                        </w:txbxContent>
                      </wps:txbx>
                      <wps:bodyPr vertOverflow="clip" wrap="square" rtlCol="1">
                        <a:noAutofit/>
                      </wps:bodyPr>
                    </wps:wsp>
                  </a:graphicData>
                </a:graphic>
                <wp14:sizeRelV relativeFrom="margin">
                  <wp14:pctHeight>0</wp14:pctHeight>
                </wp14:sizeRelV>
              </wp:anchor>
            </w:drawing>
          </mc:Choice>
          <mc:Fallback>
            <w:pict>
              <v:shape w14:anchorId="452FA7CB" id="תיבת טקסט 1" o:spid="_x0000_s1035" type="#_x0000_t202" style="position:absolute;left:0;text-align:left;margin-left:171pt;margin-top:78.55pt;width:38.8pt;height:17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" filled="f" stroked="f">
                <v:textbox>
                  <w:txbxContent>
                    <w:p w14:paraId="5B3825C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n=298</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63200" behindDoc="0" locked="0" layoutInCell="1" allowOverlap="1" wp14:anchorId="021601EA" wp14:editId="21542874">
                <wp:simplePos x="0" y="0"/>
                <wp:positionH relativeFrom="column">
                  <wp:posOffset>802192</wp:posOffset>
                </wp:positionH>
                <wp:positionV relativeFrom="paragraph">
                  <wp:posOffset>306705</wp:posOffset>
                </wp:positionV>
                <wp:extent cx="492724" cy="201600"/>
                <wp:effectExtent l="0" t="0" r="3175" b="8255"/>
                <wp:wrapNone/>
                <wp:docPr id="5" name="תיבת טקסט 1"/>
                <wp:cNvGraphicFramePr/>
                <a:graphic xmlns:a="http://schemas.openxmlformats.org/drawingml/2006/main">
                  <a:graphicData uri="http://schemas.microsoft.com/office/word/2010/wordprocessingShape">
                    <wps:wsp>
                      <wps:cNvSpPr txBox="1"/>
                      <wps:spPr>
                        <a:xfrm>
                          <a:off x="0" y="0"/>
                          <a:ext cx="492724" cy="201600"/>
                        </a:xfrm>
                        <a:prstGeom prst="rect">
                          <a:avLst/>
                        </a:prstGeom>
                        <a:solidFill>
                          <a:schemeClr val="bg1"/>
                        </a:solidFill>
                      </wps:spPr>
                      <wps:txbx>
                        <w:txbxContent>
                          <w:p w14:paraId="19F71FAD"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n=429</w:t>
                            </w:r>
                          </w:p>
                        </w:txbxContent>
                      </wps:txbx>
                      <wps:bodyPr vertOverflow="clip" wrap="square" rtlCol="1">
                        <a:noAutofit/>
                      </wps:bodyPr>
                    </wps:wsp>
                  </a:graphicData>
                </a:graphic>
                <wp14:sizeRelV relativeFrom="margin">
                  <wp14:pctHeight>0</wp14:pctHeight>
                </wp14:sizeRelV>
              </wp:anchor>
            </w:drawing>
          </mc:Choice>
          <mc:Fallback>
            <w:pict>
              <v:shape w14:anchorId="021601EA" id="_x0000_s1036" type="#_x0000_t202" style="position:absolute;left:0;text-align:left;margin-left:63.15pt;margin-top:24.15pt;width:38.8pt;height:15.8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" fillcolor="white [3212]" stroked="f">
                <v:textbox>
                  <w:txbxContent>
                    <w:p w14:paraId="19F71FAD"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n=429</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60128" behindDoc="0" locked="0" layoutInCell="1" allowOverlap="1" wp14:anchorId="34A0B7B2" wp14:editId="14B3F212">
                <wp:simplePos x="0" y="0"/>
                <wp:positionH relativeFrom="column">
                  <wp:posOffset>4878668</wp:posOffset>
                </wp:positionH>
                <wp:positionV relativeFrom="paragraph">
                  <wp:posOffset>1952625</wp:posOffset>
                </wp:positionV>
                <wp:extent cx="492724" cy="198000"/>
                <wp:effectExtent l="0" t="0" r="0" b="0"/>
                <wp:wrapNone/>
                <wp:docPr id="2" name="תיבת טקסט 1"/>
                <wp:cNvGraphicFramePr/>
                <a:graphic xmlns:a="http://schemas.openxmlformats.org/drawingml/2006/main">
                  <a:graphicData uri="http://schemas.microsoft.com/office/word/2010/wordprocessingShape">
                    <wps:wsp>
                      <wps:cNvSpPr txBox="1"/>
                      <wps:spPr>
                        <a:xfrm>
                          <a:off x="0" y="0"/>
                          <a:ext cx="492724" cy="198000"/>
                        </a:xfrm>
                        <a:prstGeom prst="rect">
                          <a:avLst/>
                        </a:prstGeom>
                        <a:noFill/>
                      </wps:spPr>
                      <wps:txbx>
                        <w:txbxContent>
                          <w:p w14:paraId="2A727153"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n=118</w:t>
                            </w:r>
                          </w:p>
                        </w:txbxContent>
                      </wps:txbx>
                      <wps:bodyPr vertOverflow="clip" wrap="square" rtlCol="1">
                        <a:noAutofit/>
                      </wps:bodyPr>
                    </wps:wsp>
                  </a:graphicData>
                </a:graphic>
                <wp14:sizeRelV relativeFrom="margin">
                  <wp14:pctHeight>0</wp14:pctHeight>
                </wp14:sizeRelV>
              </wp:anchor>
            </w:drawing>
          </mc:Choice>
          <mc:Fallback>
            <w:pict>
              <v:shape w14:anchorId="34A0B7B2" id="_x0000_s1037" type="#_x0000_t202" style="position:absolute;left:0;text-align:left;margin-left:384.15pt;margin-top:153.75pt;width:38.8pt;height:15.6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" filled="f" stroked="f">
                <v:textbox>
                  <w:txbxContent>
                    <w:p w14:paraId="2A727153"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n=118</w:t>
                      </w:r>
                    </w:p>
                  </w:txbxContent>
                </v:textbox>
              </v:shape>
            </w:pict>
          </mc:Fallback>
        </mc:AlternateContent>
      </w:r>
      <w:r w:rsidRPr="00EB3580">
        <w:rPr>
          <w:noProof/>
          <w:sz w:val="32"/>
          <w:szCs w:val="32"/>
          <w:lang w:eastAsia="en-US" w:bidi="he-IL"/>
        </w:rPr>
        <mc:AlternateContent>
          <mc:Choice Requires="wps">
            <w:drawing>
              <wp:anchor distT="0" distB="0" distL="114300" distR="114300" simplePos="0" relativeHeight="251761152" behindDoc="0" locked="0" layoutInCell="1" allowOverlap="1" wp14:anchorId="565A5E2D" wp14:editId="63DBC2AE">
                <wp:simplePos x="0" y="0"/>
                <wp:positionH relativeFrom="column">
                  <wp:posOffset>3518535</wp:posOffset>
                </wp:positionH>
                <wp:positionV relativeFrom="paragraph">
                  <wp:posOffset>1561091</wp:posOffset>
                </wp:positionV>
                <wp:extent cx="492125" cy="198000"/>
                <wp:effectExtent l="0" t="0" r="3175" b="0"/>
                <wp:wrapNone/>
                <wp:docPr id="3" name="תיבת טקסט 1"/>
                <wp:cNvGraphicFramePr/>
                <a:graphic xmlns:a="http://schemas.openxmlformats.org/drawingml/2006/main">
                  <a:graphicData uri="http://schemas.microsoft.com/office/word/2010/wordprocessingShape">
                    <wps:wsp>
                      <wps:cNvSpPr txBox="1"/>
                      <wps:spPr>
                        <a:xfrm>
                          <a:off x="0" y="0"/>
                          <a:ext cx="492125" cy="198000"/>
                        </a:xfrm>
                        <a:prstGeom prst="rect">
                          <a:avLst/>
                        </a:prstGeom>
                        <a:solidFill>
                          <a:schemeClr val="bg1"/>
                        </a:solidFill>
                      </wps:spPr>
                      <wps:txbx>
                        <w:txbxContent>
                          <w:p w14:paraId="531BAFFB"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n=191</w:t>
                            </w:r>
                          </w:p>
                        </w:txbxContent>
                      </wps:txbx>
                      <wps:bodyPr vertOverflow="clip" wrap="square" rtlCol="1">
                        <a:noAutofit/>
                      </wps:bodyPr>
                    </wps:wsp>
                  </a:graphicData>
                </a:graphic>
                <wp14:sizeRelV relativeFrom="margin">
                  <wp14:pctHeight>0</wp14:pctHeight>
                </wp14:sizeRelV>
              </wp:anchor>
            </w:drawing>
          </mc:Choice>
          <mc:Fallback>
            <w:pict>
              <v:shape w14:anchorId="565A5E2D" id="_x0000_s1038" type="#_x0000_t202" style="position:absolute;left:0;text-align:left;margin-left:277.05pt;margin-top:122.9pt;width:38.75pt;height:15.6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" fillcolor="white [3212]" stroked="f">
                <v:textbox>
                  <w:txbxContent>
                    <w:p w14:paraId="531BAFFB"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n=191</w:t>
                      </w:r>
                    </w:p>
                  </w:txbxContent>
                </v:textbox>
              </v:shape>
            </w:pict>
          </mc:Fallback>
        </mc:AlternateContent>
      </w:r>
      <w:r w:rsidRPr="00EB3580">
        <w:rPr>
          <w:noProof/>
          <w:sz w:val="32"/>
          <w:szCs w:val="32"/>
          <w:lang w:eastAsia="en-US" w:bidi="he-IL"/>
        </w:rPr>
        <w:drawing>
          <wp:inline distT="0" distB="0" distL="0" distR="0" wp14:anchorId="00C8815B" wp14:editId="27172201">
            <wp:extent cx="5943600" cy="3779520"/>
            <wp:effectExtent l="0" t="0" r="0" b="0"/>
            <wp:docPr id="14" name="תרשים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B3580">
        <w:rPr>
          <w:noProof/>
          <w:sz w:val="32"/>
          <w:szCs w:val="32"/>
          <w:lang w:eastAsia="en-US" w:bidi="he-IL"/>
        </w:rPr>
        <w:drawing>
          <wp:anchor distT="0" distB="0" distL="114300" distR="114300" simplePos="0" relativeHeight="251755008" behindDoc="0" locked="0" layoutInCell="1" allowOverlap="1" wp14:anchorId="3D803EB5" wp14:editId="7BF26986">
            <wp:simplePos x="0" y="0"/>
            <wp:positionH relativeFrom="column">
              <wp:posOffset>0</wp:posOffset>
            </wp:positionH>
            <wp:positionV relativeFrom="paragraph">
              <wp:posOffset>4522470</wp:posOffset>
            </wp:positionV>
            <wp:extent cx="5943600" cy="3654425"/>
            <wp:effectExtent l="0" t="0" r="0" b="3175"/>
            <wp:wrapNone/>
            <wp:docPr id="15" name="תרשים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6F5DE2A1" w14:textId="77777777" w:rsidR="00F05478" w:rsidRPr="00EB3580" w:rsidRDefault="00F05478" w:rsidP="00F05478">
      <w:pPr>
        <w:rPr>
          <w:i/>
          <w:iCs/>
          <w:sz w:val="32"/>
          <w:szCs w:val="32"/>
        </w:rPr>
      </w:pPr>
      <w:r w:rsidRPr="00EB3580">
        <w:rPr>
          <w:i/>
          <w:iCs/>
          <w:noProof/>
          <w:sz w:val="32"/>
          <w:szCs w:val="32"/>
          <w:lang w:eastAsia="en-US" w:bidi="he-IL"/>
        </w:rPr>
        <mc:AlternateContent>
          <mc:Choice Requires="wps">
            <w:drawing>
              <wp:anchor distT="0" distB="0" distL="114300" distR="114300" simplePos="0" relativeHeight="251772416" behindDoc="0" locked="0" layoutInCell="1" allowOverlap="1" wp14:anchorId="1DC73204" wp14:editId="7DD69280">
                <wp:simplePos x="0" y="0"/>
                <wp:positionH relativeFrom="column">
                  <wp:posOffset>526639</wp:posOffset>
                </wp:positionH>
                <wp:positionV relativeFrom="paragraph">
                  <wp:posOffset>2938145</wp:posOffset>
                </wp:positionV>
                <wp:extent cx="524435" cy="228861"/>
                <wp:effectExtent l="0" t="0" r="0" b="0"/>
                <wp:wrapNone/>
                <wp:docPr id="29" name="תיבת טקסט 1"/>
                <wp:cNvGraphicFramePr/>
                <a:graphic xmlns:a="http://schemas.openxmlformats.org/drawingml/2006/main">
                  <a:graphicData uri="http://schemas.microsoft.com/office/word/2010/wordprocessingShape">
                    <wps:wsp>
                      <wps:cNvSpPr txBox="1"/>
                      <wps:spPr>
                        <a:xfrm>
                          <a:off x="0" y="0"/>
                          <a:ext cx="524435" cy="228861"/>
                        </a:xfrm>
                        <a:prstGeom prst="rect">
                          <a:avLst/>
                        </a:prstGeom>
                        <a:noFill/>
                      </wps:spPr>
                      <wps:txbx>
                        <w:txbxContent>
                          <w:p w14:paraId="3DC2856B"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n=81</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1DC73204" id="_x0000_s1039" type="#_x0000_t202" style="position:absolute;margin-left:41.45pt;margin-top:231.35pt;width:41.3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" filled="f" stroked="f">
                <v:textbox>
                  <w:txbxContent>
                    <w:p w14:paraId="3DC2856B"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n=81</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71392" behindDoc="0" locked="0" layoutInCell="1" allowOverlap="1" wp14:anchorId="2BBF2A8B" wp14:editId="5FCFDBA7">
                <wp:simplePos x="0" y="0"/>
                <wp:positionH relativeFrom="column">
                  <wp:posOffset>1190923</wp:posOffset>
                </wp:positionH>
                <wp:positionV relativeFrom="paragraph">
                  <wp:posOffset>3166894</wp:posOffset>
                </wp:positionV>
                <wp:extent cx="524435" cy="228861"/>
                <wp:effectExtent l="0" t="0" r="0" b="0"/>
                <wp:wrapNone/>
                <wp:docPr id="28" name="תיבת טקסט 1"/>
                <wp:cNvGraphicFramePr/>
                <a:graphic xmlns:a="http://schemas.openxmlformats.org/drawingml/2006/main">
                  <a:graphicData uri="http://schemas.microsoft.com/office/word/2010/wordprocessingShape">
                    <wps:wsp>
                      <wps:cNvSpPr txBox="1"/>
                      <wps:spPr>
                        <a:xfrm>
                          <a:off x="0" y="0"/>
                          <a:ext cx="524435" cy="228861"/>
                        </a:xfrm>
                        <a:prstGeom prst="rect">
                          <a:avLst/>
                        </a:prstGeom>
                        <a:noFill/>
                      </wps:spPr>
                      <wps:txbx>
                        <w:txbxContent>
                          <w:p w14:paraId="13349DC2"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n=48</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2BBF2A8B" id="_x0000_s1040" type="#_x0000_t202" style="position:absolute;margin-left:93.75pt;margin-top:249.35pt;width:41.3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" filled="f" stroked="f">
                <v:textbox>
                  <w:txbxContent>
                    <w:p w14:paraId="13349DC2"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n=48</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70368" behindDoc="0" locked="0" layoutInCell="1" allowOverlap="1" wp14:anchorId="442A889C" wp14:editId="2EC79493">
                <wp:simplePos x="0" y="0"/>
                <wp:positionH relativeFrom="column">
                  <wp:posOffset>1846020</wp:posOffset>
                </wp:positionH>
                <wp:positionV relativeFrom="paragraph">
                  <wp:posOffset>1854051</wp:posOffset>
                </wp:positionV>
                <wp:extent cx="524435" cy="228861"/>
                <wp:effectExtent l="0" t="0" r="0" b="0"/>
                <wp:wrapNone/>
                <wp:docPr id="21" name="תיבת טקסט 1"/>
                <wp:cNvGraphicFramePr/>
                <a:graphic xmlns:a="http://schemas.openxmlformats.org/drawingml/2006/main">
                  <a:graphicData uri="http://schemas.microsoft.com/office/word/2010/wordprocessingShape">
                    <wps:wsp>
                      <wps:cNvSpPr txBox="1"/>
                      <wps:spPr>
                        <a:xfrm>
                          <a:off x="0" y="0"/>
                          <a:ext cx="524435" cy="228861"/>
                        </a:xfrm>
                        <a:prstGeom prst="rect">
                          <a:avLst/>
                        </a:prstGeom>
                        <a:noFill/>
                      </wps:spPr>
                      <wps:txbx>
                        <w:txbxContent>
                          <w:p w14:paraId="3C91EFC7"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n=2314</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442A889C" id="_x0000_s1041" type="#_x0000_t202" style="position:absolute;margin-left:145.35pt;margin-top:146pt;width:41.3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" filled="f" stroked="f">
                <v:textbox>
                  <w:txbxContent>
                    <w:p w14:paraId="3C91EFC7"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n=2314</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69344" behindDoc="0" locked="0" layoutInCell="1" allowOverlap="1" wp14:anchorId="399BA551" wp14:editId="2321ED11">
                <wp:simplePos x="0" y="0"/>
                <wp:positionH relativeFrom="column">
                  <wp:posOffset>2522967</wp:posOffset>
                </wp:positionH>
                <wp:positionV relativeFrom="paragraph">
                  <wp:posOffset>881529</wp:posOffset>
                </wp:positionV>
                <wp:extent cx="524435" cy="228861"/>
                <wp:effectExtent l="0" t="0" r="0" b="0"/>
                <wp:wrapNone/>
                <wp:docPr id="20" name="תיבת טקסט 1"/>
                <wp:cNvGraphicFramePr/>
                <a:graphic xmlns:a="http://schemas.openxmlformats.org/drawingml/2006/main">
                  <a:graphicData uri="http://schemas.microsoft.com/office/word/2010/wordprocessingShape">
                    <wps:wsp>
                      <wps:cNvSpPr txBox="1"/>
                      <wps:spPr>
                        <a:xfrm>
                          <a:off x="0" y="0"/>
                          <a:ext cx="524435" cy="228861"/>
                        </a:xfrm>
                        <a:prstGeom prst="rect">
                          <a:avLst/>
                        </a:prstGeom>
                        <a:noFill/>
                      </wps:spPr>
                      <wps:txbx>
                        <w:txbxContent>
                          <w:p w14:paraId="6B8C93BF"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n=3664</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399BA551" id="_x0000_s1042" type="#_x0000_t202" style="position:absolute;margin-left:198.65pt;margin-top:69.4pt;width:41.3pt;height:1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" filled="f" stroked="f">
                <v:textbox>
                  <w:txbxContent>
                    <w:p w14:paraId="6B8C93BF"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n=3664</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68320" behindDoc="0" locked="0" layoutInCell="1" allowOverlap="1" wp14:anchorId="67907A71" wp14:editId="2CB63604">
                <wp:simplePos x="0" y="0"/>
                <wp:positionH relativeFrom="column">
                  <wp:posOffset>3195693</wp:posOffset>
                </wp:positionH>
                <wp:positionV relativeFrom="paragraph">
                  <wp:posOffset>2616200</wp:posOffset>
                </wp:positionV>
                <wp:extent cx="524435" cy="228861"/>
                <wp:effectExtent l="0" t="0" r="0" b="0"/>
                <wp:wrapNone/>
                <wp:docPr id="19" name="תיבת טקסט 1"/>
                <wp:cNvGraphicFramePr/>
                <a:graphic xmlns:a="http://schemas.openxmlformats.org/drawingml/2006/main">
                  <a:graphicData uri="http://schemas.microsoft.com/office/word/2010/wordprocessingShape">
                    <wps:wsp>
                      <wps:cNvSpPr txBox="1"/>
                      <wps:spPr>
                        <a:xfrm>
                          <a:off x="0" y="0"/>
                          <a:ext cx="524435" cy="228861"/>
                        </a:xfrm>
                        <a:prstGeom prst="rect">
                          <a:avLst/>
                        </a:prstGeom>
                        <a:noFill/>
                      </wps:spPr>
                      <wps:txbx>
                        <w:txbxContent>
                          <w:p w14:paraId="0B4FFCC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n=1244</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67907A71" id="_x0000_s1043" type="#_x0000_t202" style="position:absolute;margin-left:251.65pt;margin-top:206pt;width:41.3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" filled="f" stroked="f">
                <v:textbox>
                  <w:txbxContent>
                    <w:p w14:paraId="0B4FFCC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n=1244</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66272" behindDoc="0" locked="0" layoutInCell="1" allowOverlap="1" wp14:anchorId="6542FFAF" wp14:editId="5657BA4F">
                <wp:simplePos x="0" y="0"/>
                <wp:positionH relativeFrom="column">
                  <wp:posOffset>3961914</wp:posOffset>
                </wp:positionH>
                <wp:positionV relativeFrom="paragraph">
                  <wp:posOffset>2929815</wp:posOffset>
                </wp:positionV>
                <wp:extent cx="295835" cy="94129"/>
                <wp:effectExtent l="0" t="0" r="9525" b="1270"/>
                <wp:wrapNone/>
                <wp:docPr id="13" name="מלבן 13"/>
                <wp:cNvGraphicFramePr/>
                <a:graphic xmlns:a="http://schemas.openxmlformats.org/drawingml/2006/main">
                  <a:graphicData uri="http://schemas.microsoft.com/office/word/2010/wordprocessingShape">
                    <wps:wsp>
                      <wps:cNvSpPr/>
                      <wps:spPr>
                        <a:xfrm>
                          <a:off x="0" y="0"/>
                          <a:ext cx="295835" cy="941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37125E" id="מלבן 13" o:spid="_x0000_s1026" style="position:absolute;margin-left:311.95pt;margin-top:230.7pt;width:23.3pt;height:7.4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" fillcolor="white [3212]" stroked="f" strokeweight="1pt"/>
            </w:pict>
          </mc:Fallback>
        </mc:AlternateContent>
      </w:r>
      <w:r w:rsidRPr="00EB3580">
        <w:rPr>
          <w:i/>
          <w:iCs/>
          <w:noProof/>
          <w:sz w:val="32"/>
          <w:szCs w:val="32"/>
          <w:lang w:eastAsia="en-US" w:bidi="he-IL"/>
        </w:rPr>
        <mc:AlternateContent>
          <mc:Choice Requires="wps">
            <w:drawing>
              <wp:anchor distT="0" distB="0" distL="114300" distR="114300" simplePos="0" relativeHeight="251767296" behindDoc="0" locked="0" layoutInCell="1" allowOverlap="1" wp14:anchorId="7E934B74" wp14:editId="73C28A69">
                <wp:simplePos x="0" y="0"/>
                <wp:positionH relativeFrom="column">
                  <wp:posOffset>3888217</wp:posOffset>
                </wp:positionH>
                <wp:positionV relativeFrom="paragraph">
                  <wp:posOffset>2847340</wp:posOffset>
                </wp:positionV>
                <wp:extent cx="434788" cy="228600"/>
                <wp:effectExtent l="0" t="0" r="0" b="0"/>
                <wp:wrapNone/>
                <wp:docPr id="10" name="תיבת טקסט 1"/>
                <wp:cNvGraphicFramePr/>
                <a:graphic xmlns:a="http://schemas.openxmlformats.org/drawingml/2006/main">
                  <a:graphicData uri="http://schemas.microsoft.com/office/word/2010/wordprocessingShape">
                    <wps:wsp>
                      <wps:cNvSpPr txBox="1"/>
                      <wps:spPr>
                        <a:xfrm>
                          <a:off x="0" y="0"/>
                          <a:ext cx="434788" cy="228600"/>
                        </a:xfrm>
                        <a:prstGeom prst="rect">
                          <a:avLst/>
                        </a:prstGeom>
                        <a:noFill/>
                      </wps:spPr>
                      <wps:txbx>
                        <w:txbxContent>
                          <w:p w14:paraId="5C53723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n=90</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7E934B74" id="_x0000_s1044" type="#_x0000_t202" style="position:absolute;margin-left:306.15pt;margin-top:224.2pt;width:34.25pt;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" filled="f" stroked="f">
                <v:textbox>
                  <w:txbxContent>
                    <w:p w14:paraId="5C53723C"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n=90</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65248" behindDoc="0" locked="0" layoutInCell="1" allowOverlap="1" wp14:anchorId="0944E64B" wp14:editId="3343805F">
                <wp:simplePos x="0" y="0"/>
                <wp:positionH relativeFrom="column">
                  <wp:posOffset>4584065</wp:posOffset>
                </wp:positionH>
                <wp:positionV relativeFrom="paragraph">
                  <wp:posOffset>3001047</wp:posOffset>
                </wp:positionV>
                <wp:extent cx="434788" cy="198000"/>
                <wp:effectExtent l="0" t="0" r="0" b="0"/>
                <wp:wrapNone/>
                <wp:docPr id="8" name="תיבת טקסט 1"/>
                <wp:cNvGraphicFramePr/>
                <a:graphic xmlns:a="http://schemas.openxmlformats.org/drawingml/2006/main">
                  <a:graphicData uri="http://schemas.microsoft.com/office/word/2010/wordprocessingShape">
                    <wps:wsp>
                      <wps:cNvSpPr txBox="1"/>
                      <wps:spPr>
                        <a:xfrm>
                          <a:off x="0" y="0"/>
                          <a:ext cx="434788" cy="198000"/>
                        </a:xfrm>
                        <a:prstGeom prst="rect">
                          <a:avLst/>
                        </a:prstGeom>
                        <a:noFill/>
                      </wps:spPr>
                      <wps:txbx>
                        <w:txbxContent>
                          <w:p w14:paraId="5A6FD090"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n=70</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0944E64B" id="_x0000_s1045" type="#_x0000_t202" style="position:absolute;margin-left:360.95pt;margin-top:236.3pt;width:34.25pt;height:15.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" filled="f" stroked="f">
                <v:textbox>
                  <w:txbxContent>
                    <w:p w14:paraId="5A6FD090"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n=70</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64224" behindDoc="0" locked="0" layoutInCell="1" allowOverlap="1" wp14:anchorId="3FA08E09" wp14:editId="0D75BABA">
                <wp:simplePos x="0" y="0"/>
                <wp:positionH relativeFrom="column">
                  <wp:posOffset>5253319</wp:posOffset>
                </wp:positionH>
                <wp:positionV relativeFrom="paragraph">
                  <wp:posOffset>3320041</wp:posOffset>
                </wp:positionV>
                <wp:extent cx="434788" cy="198000"/>
                <wp:effectExtent l="0" t="0" r="0" b="0"/>
                <wp:wrapNone/>
                <wp:docPr id="7" name="תיבת טקסט 1"/>
                <wp:cNvGraphicFramePr/>
                <a:graphic xmlns:a="http://schemas.openxmlformats.org/drawingml/2006/main">
                  <a:graphicData uri="http://schemas.microsoft.com/office/word/2010/wordprocessingShape">
                    <wps:wsp>
                      <wps:cNvSpPr txBox="1"/>
                      <wps:spPr>
                        <a:xfrm>
                          <a:off x="0" y="0"/>
                          <a:ext cx="434788" cy="198000"/>
                        </a:xfrm>
                        <a:prstGeom prst="rect">
                          <a:avLst/>
                        </a:prstGeom>
                        <a:noFill/>
                      </wps:spPr>
                      <wps:txbx>
                        <w:txbxContent>
                          <w:p w14:paraId="5145CFB6"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n=26</w:t>
                            </w:r>
                          </w:p>
                        </w:txbxContent>
                      </wps:txbx>
                      <wps:bodyPr vertOverflow="clip" wrap="square" rtlCol="1">
                        <a:noAutofit/>
                      </wps:bodyPr>
                    </wps:wsp>
                  </a:graphicData>
                </a:graphic>
                <wp14:sizeRelH relativeFrom="margin">
                  <wp14:pctWidth>0</wp14:pctWidth>
                </wp14:sizeRelH>
                <wp14:sizeRelV relativeFrom="margin">
                  <wp14:pctHeight>0</wp14:pctHeight>
                </wp14:sizeRelV>
              </wp:anchor>
            </w:drawing>
          </mc:Choice>
          <mc:Fallback>
            <w:pict>
              <v:shape w14:anchorId="3FA08E09" id="_x0000_s1046" type="#_x0000_t202" style="position:absolute;margin-left:413.65pt;margin-top:261.4pt;width:34.25pt;height:1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" filled="f" stroked="f">
                <v:textbox>
                  <w:txbxContent>
                    <w:p w14:paraId="5145CFB6" w14:textId="77777777" w:rsidR="00F05478" w:rsidRDefault="00F05478" w:rsidP="00F05478">
                      <w:pPr>
                        <w:pStyle w:val="NormalWeb"/>
                        <w:spacing w:before="0" w:beforeAutospacing="0" w:after="0" w:afterAutospacing="0"/>
                      </w:pPr>
                      <w:r>
                        <w:rPr>
                          <w:rFonts w:asciiTheme="minorHAnsi" w:hAnsi="Calibri" w:cstheme="minorBidi"/>
                          <w:color w:val="595959" w:themeColor="text1" w:themeTint="A6"/>
                          <w:sz w:val="18"/>
                          <w:szCs w:val="18"/>
                        </w:rPr>
                        <w:t>n=26</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56032" behindDoc="0" locked="0" layoutInCell="1" allowOverlap="1" wp14:anchorId="788921AC" wp14:editId="3FDDB4DA">
                <wp:simplePos x="0" y="0"/>
                <wp:positionH relativeFrom="column">
                  <wp:posOffset>0</wp:posOffset>
                </wp:positionH>
                <wp:positionV relativeFrom="paragraph">
                  <wp:posOffset>297603</wp:posOffset>
                </wp:positionV>
                <wp:extent cx="5943600" cy="304800"/>
                <wp:effectExtent l="0" t="0" r="0" b="0"/>
                <wp:wrapNone/>
                <wp:docPr id="22" name="תיבת טקסט 22"/>
                <wp:cNvGraphicFramePr/>
                <a:graphic xmlns:a="http://schemas.openxmlformats.org/drawingml/2006/main">
                  <a:graphicData uri="http://schemas.microsoft.com/office/word/2010/wordprocessingShape">
                    <wps:wsp>
                      <wps:cNvSpPr txBox="1"/>
                      <wps:spPr>
                        <a:xfrm>
                          <a:off x="0" y="0"/>
                          <a:ext cx="594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1FA91" w14:textId="77777777" w:rsidR="00F05478" w:rsidRPr="006056CF" w:rsidRDefault="00F05478" w:rsidP="00F05478">
                            <w:pPr>
                              <w:rPr>
                                <w:rFonts w:asciiTheme="minorHAnsi" w:hAnsiTheme="minorHAnsi" w:cstheme="minorHAnsi"/>
                              </w:rPr>
                            </w:pPr>
                            <w:r w:rsidRPr="006056CF">
                              <w:rPr>
                                <w:rFonts w:asciiTheme="minorHAnsi" w:hAnsiTheme="minorHAnsi" w:cstheme="minorHAnsi"/>
                                <w:i/>
                                <w:iCs/>
                              </w:rPr>
                              <w:t xml:space="preserve">Figure </w:t>
                            </w:r>
                            <w:r>
                              <w:rPr>
                                <w:rFonts w:asciiTheme="minorHAnsi" w:hAnsiTheme="minorHAnsi" w:cstheme="minorHAnsi"/>
                                <w:i/>
                                <w:iCs/>
                              </w:rPr>
                              <w:t>5: Modes of Disposi</w:t>
                            </w:r>
                            <w:r w:rsidRPr="006056CF">
                              <w:rPr>
                                <w:rFonts w:asciiTheme="minorHAnsi" w:hAnsiTheme="minorHAnsi" w:cstheme="minorHAnsi"/>
                                <w:i/>
                                <w:iCs/>
                              </w:rPr>
                              <w:t>tion by Judicial Procedural Involvement (JPI, N=1036)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88921AC" id="תיבת טקסט 22" o:spid="_x0000_s1047" type="#_x0000_t202" style="position:absolute;margin-left:0;margin-top:23.45pt;width:468pt;height:24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" fillcolor="white [3201]" stroked="f" strokeweight=".5pt">
                <v:textbox>
                  <w:txbxContent>
                    <w:p w14:paraId="3751FA91" w14:textId="77777777" w:rsidR="00F05478" w:rsidRPr="006056CF" w:rsidRDefault="00F05478" w:rsidP="00F05478">
                      <w:pPr>
                        <w:rPr>
                          <w:rFonts w:asciiTheme="minorHAnsi" w:hAnsiTheme="minorHAnsi" w:cstheme="minorHAnsi"/>
                        </w:rPr>
                      </w:pPr>
                      <w:r w:rsidRPr="006056CF">
                        <w:rPr>
                          <w:rFonts w:asciiTheme="minorHAnsi" w:hAnsiTheme="minorHAnsi" w:cstheme="minorHAnsi"/>
                          <w:i/>
                          <w:iCs/>
                        </w:rPr>
                        <w:t xml:space="preserve">Figure </w:t>
                      </w:r>
                      <w:r>
                        <w:rPr>
                          <w:rFonts w:asciiTheme="minorHAnsi" w:hAnsiTheme="minorHAnsi" w:cstheme="minorHAnsi"/>
                          <w:i/>
                          <w:iCs/>
                        </w:rPr>
                        <w:t>5: Modes of Disposi</w:t>
                      </w:r>
                      <w:r w:rsidRPr="006056CF">
                        <w:rPr>
                          <w:rFonts w:asciiTheme="minorHAnsi" w:hAnsiTheme="minorHAnsi" w:cstheme="minorHAnsi"/>
                          <w:i/>
                          <w:iCs/>
                        </w:rPr>
                        <w:t>tion by Judicial Procedural Involvement (JPI, N=1036)</w:t>
                      </w:r>
                    </w:p>
                  </w:txbxContent>
                </v:textbox>
              </v:shape>
            </w:pict>
          </mc:Fallback>
        </mc:AlternateContent>
      </w:r>
      <w:r w:rsidRPr="00EB3580">
        <w:rPr>
          <w:i/>
          <w:iCs/>
          <w:noProof/>
          <w:sz w:val="32"/>
          <w:szCs w:val="32"/>
          <w:lang w:eastAsia="en-US" w:bidi="he-IL"/>
        </w:rPr>
        <mc:AlternateContent>
          <mc:Choice Requires="wps">
            <w:drawing>
              <wp:anchor distT="0" distB="0" distL="114300" distR="114300" simplePos="0" relativeHeight="251759104" behindDoc="0" locked="0" layoutInCell="1" allowOverlap="1" wp14:anchorId="376FE24B" wp14:editId="5A491B94">
                <wp:simplePos x="0" y="0"/>
                <wp:positionH relativeFrom="column">
                  <wp:posOffset>363415</wp:posOffset>
                </wp:positionH>
                <wp:positionV relativeFrom="paragraph">
                  <wp:posOffset>8393821</wp:posOffset>
                </wp:positionV>
                <wp:extent cx="4958862" cy="0"/>
                <wp:effectExtent l="0" t="0" r="32385" b="19050"/>
                <wp:wrapNone/>
                <wp:docPr id="30" name="מחבר ישר 30"/>
                <wp:cNvGraphicFramePr/>
                <a:graphic xmlns:a="http://schemas.openxmlformats.org/drawingml/2006/main">
                  <a:graphicData uri="http://schemas.microsoft.com/office/word/2010/wordprocessingShape">
                    <wps:wsp>
                      <wps:cNvCnPr/>
                      <wps:spPr>
                        <a:xfrm>
                          <a:off x="0" y="0"/>
                          <a:ext cx="49588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05C40" id="מחבר ישר 30" o:spid="_x0000_s1026" style="position:absolute;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660.95pt" to="419.05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" strokecolor="#4472c4 [3204]" strokeweight=".5pt">
                <v:stroke joinstyle="miter"/>
              </v:line>
            </w:pict>
          </mc:Fallback>
        </mc:AlternateContent>
      </w:r>
      <w:r w:rsidRPr="00EB3580">
        <w:rPr>
          <w:i/>
          <w:iCs/>
          <w:noProof/>
          <w:sz w:val="32"/>
          <w:szCs w:val="32"/>
          <w:lang w:eastAsia="en-US" w:bidi="he-IL"/>
        </w:rPr>
        <mc:AlternateContent>
          <mc:Choice Requires="wps">
            <w:drawing>
              <wp:anchor distT="0" distB="0" distL="114300" distR="114300" simplePos="0" relativeHeight="251758080" behindDoc="0" locked="0" layoutInCell="1" allowOverlap="1" wp14:anchorId="41B3EFC8" wp14:editId="2F029E87">
                <wp:simplePos x="0" y="0"/>
                <wp:positionH relativeFrom="column">
                  <wp:posOffset>196215</wp:posOffset>
                </wp:positionH>
                <wp:positionV relativeFrom="paragraph">
                  <wp:posOffset>8174355</wp:posOffset>
                </wp:positionV>
                <wp:extent cx="5267325" cy="461963"/>
                <wp:effectExtent l="0" t="0" r="9525" b="0"/>
                <wp:wrapNone/>
                <wp:docPr id="34" name="תיבת טקסט 34"/>
                <wp:cNvGraphicFramePr/>
                <a:graphic xmlns:a="http://schemas.openxmlformats.org/drawingml/2006/main">
                  <a:graphicData uri="http://schemas.microsoft.com/office/word/2010/wordprocessingShape">
                    <wps:wsp>
                      <wps:cNvSpPr txBox="1"/>
                      <wps:spPr>
                        <a:xfrm>
                          <a:off x="0" y="0"/>
                          <a:ext cx="5267325" cy="4619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705E4" w14:textId="77777777" w:rsidR="00F05478" w:rsidRDefault="00F05478" w:rsidP="00F05478">
                            <w:pPr>
                              <w:spacing w:line="276" w:lineRule="auto"/>
                              <w:jc w:val="center"/>
                              <w:rPr>
                                <w:rFonts w:asciiTheme="minorHAnsi" w:hAnsiTheme="minorHAnsi" w:cstheme="minorHAnsi"/>
                                <w:color w:val="595959" w:themeColor="text1" w:themeTint="A6"/>
                                <w:spacing w:val="7"/>
                                <w:sz w:val="20"/>
                                <w:szCs w:val="20"/>
                              </w:rPr>
                            </w:pPr>
                            <w:r w:rsidRPr="00CF489D">
                              <w:rPr>
                                <w:rFonts w:asciiTheme="minorHAnsi" w:hAnsiTheme="minorHAnsi" w:cstheme="minorHAnsi"/>
                                <w:color w:val="595959" w:themeColor="text1" w:themeTint="A6"/>
                                <w:spacing w:val="14"/>
                                <w:sz w:val="20"/>
                                <w:szCs w:val="20"/>
                              </w:rPr>
                              <w:t xml:space="preserve">Tel: +972.3.531.8043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Fax: +972.3.738.4047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erc.jcr@biu.ac.il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www.jcrlab.com</w:t>
                            </w:r>
                          </w:p>
                          <w:p w14:paraId="6FA9B419" w14:textId="77777777" w:rsidR="00F05478" w:rsidRDefault="00F05478" w:rsidP="00F05478">
                            <w:pPr>
                              <w:spacing w:line="276" w:lineRule="auto"/>
                              <w:jc w:val="center"/>
                            </w:pPr>
                            <w:r w:rsidRPr="00CF489D">
                              <w:rPr>
                                <w:rFonts w:asciiTheme="minorHAnsi" w:hAnsiTheme="minorHAnsi" w:cstheme="minorHAnsi"/>
                                <w:color w:val="595959" w:themeColor="text1" w:themeTint="A6"/>
                                <w:spacing w:val="7"/>
                                <w:sz w:val="20"/>
                                <w:szCs w:val="20"/>
                              </w:rPr>
                              <w:t>Bar-</w:t>
                            </w:r>
                            <w:proofErr w:type="spellStart"/>
                            <w:r w:rsidRPr="00CF489D">
                              <w:rPr>
                                <w:rFonts w:asciiTheme="minorHAnsi" w:hAnsiTheme="minorHAnsi" w:cstheme="minorHAnsi"/>
                                <w:color w:val="595959" w:themeColor="text1" w:themeTint="A6"/>
                                <w:spacing w:val="7"/>
                                <w:sz w:val="20"/>
                                <w:szCs w:val="20"/>
                              </w:rPr>
                              <w:t>Ilan</w:t>
                            </w:r>
                            <w:proofErr w:type="spellEnd"/>
                            <w:r w:rsidRPr="00CF489D">
                              <w:rPr>
                                <w:rFonts w:asciiTheme="minorHAnsi" w:hAnsiTheme="minorHAnsi" w:cstheme="minorHAnsi"/>
                                <w:color w:val="595959" w:themeColor="text1" w:themeTint="A6"/>
                                <w:spacing w:val="7"/>
                                <w:sz w:val="20"/>
                                <w:szCs w:val="20"/>
                              </w:rPr>
                              <w:t xml:space="preserve"> University (RA) • Ramat </w:t>
                            </w:r>
                            <w:proofErr w:type="spellStart"/>
                            <w:r w:rsidRPr="00CF489D">
                              <w:rPr>
                                <w:rFonts w:asciiTheme="minorHAnsi" w:hAnsiTheme="minorHAnsi" w:cstheme="minorHAnsi"/>
                                <w:color w:val="595959" w:themeColor="text1" w:themeTint="A6"/>
                                <w:spacing w:val="7"/>
                                <w:sz w:val="20"/>
                                <w:szCs w:val="20"/>
                              </w:rPr>
                              <w:t>Gan</w:t>
                            </w:r>
                            <w:proofErr w:type="spellEnd"/>
                            <w:r w:rsidRPr="00CF489D">
                              <w:rPr>
                                <w:rFonts w:asciiTheme="minorHAnsi" w:hAnsiTheme="minorHAnsi" w:cstheme="minorHAnsi"/>
                                <w:color w:val="595959" w:themeColor="text1" w:themeTint="A6"/>
                                <w:spacing w:val="7"/>
                                <w:sz w:val="20"/>
                                <w:szCs w:val="20"/>
                              </w:rPr>
                              <w:t xml:space="preserve"> 52900, Israel • www.biu.ac.il</w:t>
                            </w:r>
                          </w:p>
                          <w:p w14:paraId="5C6F0CBB" w14:textId="77777777" w:rsidR="00F05478" w:rsidRDefault="00F05478" w:rsidP="00F05478">
                            <w:pPr>
                              <w:spacing w:line="276" w:lineRule="auto"/>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3EFC8" id="תיבת טקסט 34" o:spid="_x0000_s1048" type="#_x0000_t202" style="position:absolute;margin-left:15.45pt;margin-top:643.65pt;width:414.75pt;height:36.4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" fillcolor="white [3201]" stroked="f" strokeweight=".5pt">
                <v:textbox>
                  <w:txbxContent>
                    <w:p w14:paraId="10F705E4" w14:textId="77777777" w:rsidR="00F05478" w:rsidRDefault="00F05478" w:rsidP="00F05478">
                      <w:pPr>
                        <w:spacing w:line="276" w:lineRule="auto"/>
                        <w:jc w:val="center"/>
                        <w:rPr>
                          <w:rFonts w:asciiTheme="minorHAnsi" w:hAnsiTheme="minorHAnsi" w:cstheme="minorHAnsi"/>
                          <w:color w:val="595959" w:themeColor="text1" w:themeTint="A6"/>
                          <w:spacing w:val="7"/>
                          <w:sz w:val="20"/>
                          <w:szCs w:val="20"/>
                        </w:rPr>
                      </w:pPr>
                      <w:r w:rsidRPr="00CF489D">
                        <w:rPr>
                          <w:rFonts w:asciiTheme="minorHAnsi" w:hAnsiTheme="minorHAnsi" w:cstheme="minorHAnsi"/>
                          <w:color w:val="595959" w:themeColor="text1" w:themeTint="A6"/>
                          <w:spacing w:val="14"/>
                          <w:sz w:val="20"/>
                          <w:szCs w:val="20"/>
                        </w:rPr>
                        <w:t xml:space="preserve">Tel: +972.3.531.8043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Fax: +972.3.738.4047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erc.jcr@biu.ac.il </w:t>
                      </w:r>
                      <w:r w:rsidRPr="00CF489D">
                        <w:rPr>
                          <w:rFonts w:asciiTheme="minorHAnsi" w:hAnsiTheme="minorHAnsi" w:cstheme="minorHAnsi"/>
                          <w:color w:val="595959" w:themeColor="text1" w:themeTint="A6"/>
                          <w:spacing w:val="14"/>
                          <w:sz w:val="20"/>
                          <w:szCs w:val="20"/>
                        </w:rPr>
                        <w:sym w:font="Wingdings" w:char="F09F"/>
                      </w:r>
                      <w:r w:rsidRPr="00CF489D">
                        <w:rPr>
                          <w:rFonts w:asciiTheme="minorHAnsi" w:hAnsiTheme="minorHAnsi" w:cstheme="minorHAnsi"/>
                          <w:color w:val="595959" w:themeColor="text1" w:themeTint="A6"/>
                          <w:spacing w:val="14"/>
                          <w:sz w:val="20"/>
                          <w:szCs w:val="20"/>
                        </w:rPr>
                        <w:t xml:space="preserve"> www.jcrlab.com</w:t>
                      </w:r>
                    </w:p>
                    <w:p w14:paraId="6FA9B419" w14:textId="77777777" w:rsidR="00F05478" w:rsidRDefault="00F05478" w:rsidP="00F05478">
                      <w:pPr>
                        <w:spacing w:line="276" w:lineRule="auto"/>
                        <w:jc w:val="center"/>
                      </w:pPr>
                      <w:r w:rsidRPr="00CF489D">
                        <w:rPr>
                          <w:rFonts w:asciiTheme="minorHAnsi" w:hAnsiTheme="minorHAnsi" w:cstheme="minorHAnsi"/>
                          <w:color w:val="595959" w:themeColor="text1" w:themeTint="A6"/>
                          <w:spacing w:val="7"/>
                          <w:sz w:val="20"/>
                          <w:szCs w:val="20"/>
                        </w:rPr>
                        <w:t>Bar-</w:t>
                      </w:r>
                      <w:proofErr w:type="spellStart"/>
                      <w:r w:rsidRPr="00CF489D">
                        <w:rPr>
                          <w:rFonts w:asciiTheme="minorHAnsi" w:hAnsiTheme="minorHAnsi" w:cstheme="minorHAnsi"/>
                          <w:color w:val="595959" w:themeColor="text1" w:themeTint="A6"/>
                          <w:spacing w:val="7"/>
                          <w:sz w:val="20"/>
                          <w:szCs w:val="20"/>
                        </w:rPr>
                        <w:t>Ilan</w:t>
                      </w:r>
                      <w:proofErr w:type="spellEnd"/>
                      <w:r w:rsidRPr="00CF489D">
                        <w:rPr>
                          <w:rFonts w:asciiTheme="minorHAnsi" w:hAnsiTheme="minorHAnsi" w:cstheme="minorHAnsi"/>
                          <w:color w:val="595959" w:themeColor="text1" w:themeTint="A6"/>
                          <w:spacing w:val="7"/>
                          <w:sz w:val="20"/>
                          <w:szCs w:val="20"/>
                        </w:rPr>
                        <w:t xml:space="preserve"> University (RA) • Ramat </w:t>
                      </w:r>
                      <w:proofErr w:type="spellStart"/>
                      <w:r w:rsidRPr="00CF489D">
                        <w:rPr>
                          <w:rFonts w:asciiTheme="minorHAnsi" w:hAnsiTheme="minorHAnsi" w:cstheme="minorHAnsi"/>
                          <w:color w:val="595959" w:themeColor="text1" w:themeTint="A6"/>
                          <w:spacing w:val="7"/>
                          <w:sz w:val="20"/>
                          <w:szCs w:val="20"/>
                        </w:rPr>
                        <w:t>Gan</w:t>
                      </w:r>
                      <w:proofErr w:type="spellEnd"/>
                      <w:r w:rsidRPr="00CF489D">
                        <w:rPr>
                          <w:rFonts w:asciiTheme="minorHAnsi" w:hAnsiTheme="minorHAnsi" w:cstheme="minorHAnsi"/>
                          <w:color w:val="595959" w:themeColor="text1" w:themeTint="A6"/>
                          <w:spacing w:val="7"/>
                          <w:sz w:val="20"/>
                          <w:szCs w:val="20"/>
                        </w:rPr>
                        <w:t xml:space="preserve"> 52900, Israel • www.biu.ac.il</w:t>
                      </w:r>
                    </w:p>
                    <w:p w14:paraId="5C6F0CBB" w14:textId="77777777" w:rsidR="00F05478" w:rsidRDefault="00F05478" w:rsidP="00F05478">
                      <w:pPr>
                        <w:spacing w:line="276" w:lineRule="auto"/>
                      </w:pPr>
                    </w:p>
                  </w:txbxContent>
                </v:textbox>
              </v:shape>
            </w:pict>
          </mc:Fallback>
        </mc:AlternateContent>
      </w:r>
    </w:p>
    <w:p w14:paraId="1A170576" w14:textId="3E3A3167" w:rsidR="00F05478" w:rsidRPr="00FC7CBA" w:rsidRDefault="00F05478" w:rsidP="00FC7CBA">
      <w:pPr>
        <w:rPr>
          <w:rFonts w:asciiTheme="minorHAnsi" w:hAnsiTheme="minorHAnsi" w:cstheme="minorHAnsi"/>
          <w:i/>
          <w:iCs/>
        </w:rPr>
      </w:pPr>
      <w:r w:rsidRPr="00EB3580">
        <w:rPr>
          <w:rFonts w:asciiTheme="minorHAnsi" w:hAnsiTheme="minorHAnsi" w:cstheme="minorHAnsi"/>
          <w:i/>
          <w:iCs/>
          <w:sz w:val="32"/>
          <w:szCs w:val="32"/>
        </w:rPr>
        <w:br w:type="page"/>
      </w:r>
      <w:r w:rsidRPr="00FC7CBA">
        <w:rPr>
          <w:rFonts w:asciiTheme="majorBidi" w:hAnsiTheme="majorBidi" w:cstheme="majorBidi"/>
          <w:b/>
          <w:bCs/>
          <w:u w:val="single"/>
        </w:rPr>
        <w:lastRenderedPageBreak/>
        <w:t>PROJECT PUBLICATIONS</w:t>
      </w:r>
    </w:p>
    <w:p w14:paraId="00394E8C" w14:textId="77777777" w:rsidR="00F05478" w:rsidRPr="00FC7CBA" w:rsidRDefault="00F05478" w:rsidP="00F05478">
      <w:pPr>
        <w:rPr>
          <w:rFonts w:asciiTheme="majorBidi" w:hAnsiTheme="majorBidi" w:cstheme="majorBidi"/>
        </w:rPr>
      </w:pPr>
      <w:r w:rsidRPr="00FC7CBA">
        <w:rPr>
          <w:rFonts w:asciiTheme="majorBidi" w:hAnsiTheme="majorBidi" w:cstheme="majorBidi"/>
          <w:b/>
          <w:bCs/>
          <w:u w:val="single"/>
        </w:rPr>
        <w:br/>
      </w:r>
      <w:proofErr w:type="spellStart"/>
      <w:r w:rsidRPr="00FC7CBA">
        <w:rPr>
          <w:rFonts w:asciiTheme="majorBidi" w:hAnsiTheme="majorBidi" w:cstheme="majorBidi"/>
        </w:rPr>
        <w:t>Nourit</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Zimerman</w:t>
      </w:r>
      <w:proofErr w:type="spellEnd"/>
      <w:r w:rsidRPr="00FC7CBA">
        <w:rPr>
          <w:rFonts w:asciiTheme="majorBidi" w:hAnsiTheme="majorBidi" w:cstheme="majorBidi"/>
        </w:rPr>
        <w:t xml:space="preserve"> and Michal </w:t>
      </w:r>
      <w:proofErr w:type="spellStart"/>
      <w:r w:rsidRPr="00FC7CBA">
        <w:rPr>
          <w:rFonts w:asciiTheme="majorBidi" w:hAnsiTheme="majorBidi" w:cstheme="majorBidi"/>
        </w:rPr>
        <w:t>Alberstein</w:t>
      </w:r>
      <w:proofErr w:type="spellEnd"/>
      <w:r w:rsidRPr="00FC7CBA">
        <w:rPr>
          <w:rFonts w:asciiTheme="majorBidi" w:hAnsiTheme="majorBidi" w:cstheme="majorBidi"/>
        </w:rPr>
        <w:t>,</w:t>
      </w:r>
      <w:r w:rsidRPr="00FC7CBA">
        <w:rPr>
          <w:rFonts w:asciiTheme="majorBidi" w:hAnsiTheme="majorBidi" w:cstheme="majorBidi"/>
          <w:rtl/>
        </w:rPr>
        <w:t xml:space="preserve"> </w:t>
      </w:r>
      <w:r w:rsidRPr="00FC7CBA">
        <w:rPr>
          <w:rFonts w:asciiTheme="majorBidi" w:hAnsiTheme="majorBidi" w:cstheme="majorBidi"/>
          <w:b/>
          <w:bCs/>
        </w:rPr>
        <w:t>Regulating Settlement: Mapping the Framework of Judicial Conflict Resolution Activities in Italy, Israel and the U.K.</w:t>
      </w:r>
      <w:r w:rsidRPr="00FC7CBA">
        <w:rPr>
          <w:rFonts w:asciiTheme="majorBidi" w:hAnsiTheme="majorBidi" w:cstheme="majorBidi"/>
          <w:rtl/>
        </w:rPr>
        <w:t xml:space="preserve"> </w:t>
      </w:r>
      <w:r w:rsidRPr="00FC7CBA">
        <w:rPr>
          <w:rFonts w:asciiTheme="majorBidi" w:hAnsiTheme="majorBidi" w:cstheme="majorBidi"/>
        </w:rPr>
        <w:t xml:space="preserve">in: The Handbook of Comparative Dispute Resolution, </w:t>
      </w:r>
      <w:proofErr w:type="spellStart"/>
      <w:r w:rsidRPr="00FC7CBA">
        <w:rPr>
          <w:rFonts w:asciiTheme="majorBidi" w:hAnsiTheme="majorBidi" w:cstheme="majorBidi"/>
        </w:rPr>
        <w:t>M.Moscati</w:t>
      </w:r>
      <w:proofErr w:type="spellEnd"/>
      <w:r w:rsidRPr="00FC7CBA">
        <w:rPr>
          <w:rFonts w:asciiTheme="majorBidi" w:hAnsiTheme="majorBidi" w:cstheme="majorBidi"/>
        </w:rPr>
        <w:t>, M. Roberts &amp; M. Palmer, eds. (Forthcoming, 2018)</w:t>
      </w:r>
    </w:p>
    <w:p w14:paraId="3186F9B2" w14:textId="77777777" w:rsidR="00F05478" w:rsidRPr="00FC7CBA" w:rsidRDefault="00F05478" w:rsidP="00F05478">
      <w:pPr>
        <w:shd w:val="clear" w:color="auto" w:fill="FFFFFF"/>
        <w:rPr>
          <w:rFonts w:asciiTheme="majorBidi" w:hAnsiTheme="majorBidi" w:cstheme="majorBidi"/>
          <w:color w:val="000000" w:themeColor="text1"/>
        </w:rPr>
      </w:pPr>
      <w:r w:rsidRPr="00FC7CBA">
        <w:rPr>
          <w:rFonts w:asciiTheme="majorBidi" w:hAnsiTheme="majorBidi" w:cstheme="majorBidi"/>
          <w:color w:val="1F497D"/>
        </w:rPr>
        <w:br/>
      </w:r>
      <w:r w:rsidRPr="00FC7CBA">
        <w:rPr>
          <w:rFonts w:asciiTheme="majorBidi" w:hAnsiTheme="majorBidi" w:cstheme="majorBidi"/>
          <w:color w:val="000000" w:themeColor="text1"/>
        </w:rPr>
        <w:t xml:space="preserve">Michal </w:t>
      </w:r>
      <w:proofErr w:type="spellStart"/>
      <w:r w:rsidRPr="00FC7CBA">
        <w:rPr>
          <w:rFonts w:asciiTheme="majorBidi" w:hAnsiTheme="majorBidi" w:cstheme="majorBidi"/>
          <w:color w:val="000000" w:themeColor="text1"/>
        </w:rPr>
        <w:t>Alberstein</w:t>
      </w:r>
      <w:proofErr w:type="spellEnd"/>
      <w:r w:rsidRPr="00FC7CBA">
        <w:rPr>
          <w:rFonts w:asciiTheme="majorBidi" w:hAnsiTheme="majorBidi" w:cstheme="majorBidi"/>
          <w:color w:val="000000" w:themeColor="text1"/>
        </w:rPr>
        <w:t xml:space="preserve">, Amos </w:t>
      </w:r>
      <w:proofErr w:type="spellStart"/>
      <w:r w:rsidRPr="00FC7CBA">
        <w:rPr>
          <w:rFonts w:asciiTheme="majorBidi" w:hAnsiTheme="majorBidi" w:cstheme="majorBidi"/>
          <w:color w:val="000000" w:themeColor="text1"/>
        </w:rPr>
        <w:t>Gabrieli</w:t>
      </w:r>
      <w:proofErr w:type="spellEnd"/>
      <w:r w:rsidRPr="00FC7CBA">
        <w:rPr>
          <w:rFonts w:asciiTheme="majorBidi" w:hAnsiTheme="majorBidi" w:cstheme="majorBidi"/>
          <w:color w:val="000000" w:themeColor="text1"/>
        </w:rPr>
        <w:t xml:space="preserve"> and </w:t>
      </w:r>
      <w:proofErr w:type="spellStart"/>
      <w:r w:rsidRPr="00FC7CBA">
        <w:rPr>
          <w:rFonts w:asciiTheme="majorBidi" w:hAnsiTheme="majorBidi" w:cstheme="majorBidi"/>
          <w:color w:val="000000" w:themeColor="text1"/>
        </w:rPr>
        <w:t>Nourit</w:t>
      </w:r>
      <w:proofErr w:type="spellEnd"/>
      <w:r w:rsidRPr="00FC7CBA">
        <w:rPr>
          <w:rFonts w:asciiTheme="majorBidi" w:hAnsiTheme="majorBidi" w:cstheme="majorBidi"/>
          <w:color w:val="000000" w:themeColor="text1"/>
        </w:rPr>
        <w:t xml:space="preserve"> </w:t>
      </w:r>
      <w:proofErr w:type="spellStart"/>
      <w:r w:rsidRPr="00FC7CBA">
        <w:rPr>
          <w:rFonts w:asciiTheme="majorBidi" w:hAnsiTheme="majorBidi" w:cstheme="majorBidi"/>
          <w:color w:val="000000" w:themeColor="text1"/>
        </w:rPr>
        <w:t>Zimerman</w:t>
      </w:r>
      <w:proofErr w:type="spellEnd"/>
      <w:r w:rsidRPr="00FC7CBA">
        <w:rPr>
          <w:rFonts w:asciiTheme="majorBidi" w:hAnsiTheme="majorBidi" w:cstheme="majorBidi"/>
          <w:color w:val="000000" w:themeColor="text1"/>
        </w:rPr>
        <w:t xml:space="preserve">, </w:t>
      </w:r>
      <w:r w:rsidRPr="00FC7CBA">
        <w:rPr>
          <w:rFonts w:asciiTheme="majorBidi" w:hAnsiTheme="majorBidi" w:cstheme="majorBidi"/>
          <w:b/>
          <w:bCs/>
          <w:color w:val="000000" w:themeColor="text1"/>
        </w:rPr>
        <w:t>Authority-based Mediation.</w:t>
      </w:r>
      <w:r w:rsidRPr="00FC7CBA">
        <w:rPr>
          <w:rFonts w:asciiTheme="majorBidi" w:hAnsiTheme="majorBidi" w:cstheme="majorBidi"/>
          <w:color w:val="000000" w:themeColor="text1"/>
        </w:rPr>
        <w:t xml:space="preserve"> Cardozo Journal of Conflict Resolution (Forthcoming)</w:t>
      </w:r>
    </w:p>
    <w:p w14:paraId="2225FB48" w14:textId="77777777" w:rsidR="00F05478" w:rsidRPr="00FC7CBA" w:rsidRDefault="00F05478" w:rsidP="00F05478">
      <w:pPr>
        <w:shd w:val="clear" w:color="auto" w:fill="FFFFFF"/>
        <w:rPr>
          <w:rFonts w:asciiTheme="majorBidi" w:hAnsiTheme="majorBidi" w:cstheme="majorBidi"/>
          <w:lang w:bidi="he-IL"/>
        </w:rPr>
      </w:pPr>
    </w:p>
    <w:p w14:paraId="2625C450" w14:textId="77777777" w:rsidR="00F05478" w:rsidRPr="00FC7CBA" w:rsidRDefault="00F05478" w:rsidP="00F05478">
      <w:pPr>
        <w:rPr>
          <w:rFonts w:asciiTheme="majorBidi" w:hAnsiTheme="majorBidi" w:cstheme="majorBidi"/>
        </w:rPr>
      </w:pPr>
      <w:r w:rsidRPr="00FC7CBA">
        <w:rPr>
          <w:rFonts w:asciiTheme="majorBidi" w:hAnsiTheme="majorBidi" w:cstheme="majorBidi"/>
        </w:rPr>
        <w:t xml:space="preserve">Golan Luzon. </w:t>
      </w:r>
      <w:r w:rsidRPr="00FC7CBA">
        <w:rPr>
          <w:rFonts w:asciiTheme="majorBidi" w:hAnsiTheme="majorBidi" w:cstheme="majorBidi"/>
          <w:b/>
          <w:bCs/>
        </w:rPr>
        <w:t>Judicial Conflict Resolution in Plea Bargaining as the Golden Mean between the Adversarial and Inquisitorial Legal Systems</w:t>
      </w:r>
      <w:r w:rsidRPr="00FC7CBA">
        <w:rPr>
          <w:rFonts w:asciiTheme="majorBidi" w:hAnsiTheme="majorBidi" w:cstheme="majorBidi"/>
        </w:rPr>
        <w:t xml:space="preserve"> (Forthcoming)</w:t>
      </w:r>
    </w:p>
    <w:p w14:paraId="069C4675" w14:textId="77777777" w:rsidR="00F05478" w:rsidRPr="00FC7CBA" w:rsidRDefault="00F05478" w:rsidP="00F05478">
      <w:pPr>
        <w:rPr>
          <w:rFonts w:asciiTheme="majorBidi" w:hAnsiTheme="majorBidi" w:cstheme="majorBidi"/>
          <w:rtl/>
        </w:rPr>
      </w:pPr>
    </w:p>
    <w:p w14:paraId="11E8EBA9" w14:textId="77777777" w:rsidR="00F05478" w:rsidRPr="00FC7CBA" w:rsidRDefault="00F05478" w:rsidP="00F05478">
      <w:pPr>
        <w:rPr>
          <w:rFonts w:asciiTheme="majorBidi" w:hAnsiTheme="majorBidi" w:cstheme="majorBidi"/>
          <w:rtl/>
        </w:rPr>
      </w:pPr>
      <w:proofErr w:type="spellStart"/>
      <w:r w:rsidRPr="00FC7CBA">
        <w:rPr>
          <w:rFonts w:asciiTheme="majorBidi" w:hAnsiTheme="majorBidi" w:cstheme="majorBidi"/>
        </w:rPr>
        <w:t>Ayelet</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Sela</w:t>
      </w:r>
      <w:proofErr w:type="spellEnd"/>
      <w:r w:rsidRPr="00FC7CBA">
        <w:rPr>
          <w:rFonts w:asciiTheme="majorBidi" w:hAnsiTheme="majorBidi" w:cstheme="majorBidi"/>
        </w:rPr>
        <w:t xml:space="preserve"> and </w:t>
      </w:r>
      <w:proofErr w:type="spellStart"/>
      <w:r w:rsidRPr="00FC7CBA">
        <w:rPr>
          <w:rFonts w:asciiTheme="majorBidi" w:hAnsiTheme="majorBidi" w:cstheme="majorBidi"/>
        </w:rPr>
        <w:t>Limor</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Gabay-Egozi</w:t>
      </w:r>
      <w:proofErr w:type="spellEnd"/>
      <w:proofErr w:type="gramStart"/>
      <w:r w:rsidRPr="00FC7CBA">
        <w:rPr>
          <w:rFonts w:asciiTheme="majorBidi" w:hAnsiTheme="majorBidi" w:cstheme="majorBidi"/>
        </w:rPr>
        <w:t>..</w:t>
      </w:r>
      <w:proofErr w:type="gramEnd"/>
      <w:r w:rsidRPr="00FC7CBA">
        <w:rPr>
          <w:rFonts w:asciiTheme="majorBidi" w:hAnsiTheme="majorBidi" w:cstheme="majorBidi"/>
        </w:rPr>
        <w:t xml:space="preserve"> </w:t>
      </w:r>
      <w:r w:rsidRPr="00FC7CBA">
        <w:rPr>
          <w:rFonts w:asciiTheme="majorBidi" w:hAnsiTheme="majorBidi" w:cstheme="majorBidi"/>
          <w:b/>
          <w:bCs/>
        </w:rPr>
        <w:t>Vanishing Trials, Settlement Judges? Data on Judges' Procedural Involvement Shed Light on their Role in Civil Litigation</w:t>
      </w:r>
      <w:r w:rsidRPr="00FC7CBA">
        <w:rPr>
          <w:rFonts w:asciiTheme="majorBidi" w:hAnsiTheme="majorBidi" w:cstheme="majorBidi"/>
        </w:rPr>
        <w:t xml:space="preserve"> (Forthcoming)</w:t>
      </w:r>
    </w:p>
    <w:p w14:paraId="3447A1F7" w14:textId="77777777" w:rsidR="00F05478" w:rsidRPr="00FC7CBA" w:rsidRDefault="00F05478" w:rsidP="00F05478">
      <w:pPr>
        <w:rPr>
          <w:rFonts w:asciiTheme="majorBidi" w:hAnsiTheme="majorBidi" w:cstheme="majorBidi"/>
          <w:rtl/>
        </w:rPr>
      </w:pPr>
    </w:p>
    <w:p w14:paraId="2FA56785" w14:textId="77777777" w:rsidR="00F05478" w:rsidRPr="00FC7CBA" w:rsidRDefault="00F05478" w:rsidP="00F05478">
      <w:pPr>
        <w:rPr>
          <w:rFonts w:asciiTheme="majorBidi" w:hAnsiTheme="majorBidi" w:cstheme="majorBidi"/>
        </w:rPr>
      </w:pPr>
      <w:proofErr w:type="spellStart"/>
      <w:r w:rsidRPr="00FC7CBA">
        <w:rPr>
          <w:rFonts w:asciiTheme="majorBidi" w:hAnsiTheme="majorBidi" w:cstheme="majorBidi"/>
        </w:rPr>
        <w:t>Ayelet</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Sela</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Nourit</w:t>
      </w:r>
      <w:proofErr w:type="spellEnd"/>
      <w:r w:rsidRPr="00FC7CBA">
        <w:rPr>
          <w:rFonts w:asciiTheme="majorBidi" w:hAnsiTheme="majorBidi" w:cstheme="majorBidi"/>
        </w:rPr>
        <w:t> </w:t>
      </w:r>
      <w:proofErr w:type="spellStart"/>
      <w:r w:rsidRPr="00FC7CBA">
        <w:rPr>
          <w:rFonts w:asciiTheme="majorBidi" w:hAnsiTheme="majorBidi" w:cstheme="majorBidi"/>
        </w:rPr>
        <w:t>Zimerman</w:t>
      </w:r>
      <w:proofErr w:type="spellEnd"/>
      <w:r w:rsidRPr="00FC7CBA">
        <w:rPr>
          <w:rFonts w:asciiTheme="majorBidi" w:hAnsiTheme="majorBidi" w:cstheme="majorBidi"/>
        </w:rPr>
        <w:t xml:space="preserve"> and Michal </w:t>
      </w:r>
      <w:proofErr w:type="spellStart"/>
      <w:r w:rsidRPr="00FC7CBA">
        <w:rPr>
          <w:rFonts w:asciiTheme="majorBidi" w:hAnsiTheme="majorBidi" w:cstheme="majorBidi"/>
        </w:rPr>
        <w:t>Alberstein</w:t>
      </w:r>
      <w:proofErr w:type="spellEnd"/>
      <w:r w:rsidRPr="00FC7CBA">
        <w:rPr>
          <w:rFonts w:asciiTheme="majorBidi" w:hAnsiTheme="majorBidi" w:cstheme="majorBidi"/>
        </w:rPr>
        <w:t>,</w:t>
      </w:r>
      <w:r w:rsidRPr="00FC7CBA">
        <w:rPr>
          <w:rFonts w:asciiTheme="majorBidi" w:hAnsiTheme="majorBidi" w:cstheme="majorBidi"/>
          <w:b/>
          <w:bCs/>
        </w:rPr>
        <w:t xml:space="preserve"> Judges </w:t>
      </w:r>
      <w:proofErr w:type="gramStart"/>
      <w:r w:rsidRPr="00FC7CBA">
        <w:rPr>
          <w:rFonts w:asciiTheme="majorBidi" w:hAnsiTheme="majorBidi" w:cstheme="majorBidi"/>
          <w:b/>
          <w:bCs/>
        </w:rPr>
        <w:t>As</w:t>
      </w:r>
      <w:proofErr w:type="gramEnd"/>
      <w:r w:rsidRPr="00FC7CBA">
        <w:rPr>
          <w:rFonts w:asciiTheme="majorBidi" w:hAnsiTheme="majorBidi" w:cstheme="majorBidi"/>
          <w:b/>
          <w:bCs/>
        </w:rPr>
        <w:t xml:space="preserve"> Gatekeepers And The Dismaying Shadow Of The Law: Courtroom Observation Of Judicial Settlement Practices</w:t>
      </w:r>
      <w:r w:rsidRPr="00FC7CBA">
        <w:rPr>
          <w:rFonts w:asciiTheme="majorBidi" w:hAnsiTheme="majorBidi" w:cstheme="majorBidi"/>
        </w:rPr>
        <w:t xml:space="preserve"> Harvard Negotiation Law Review (Forthcoming)</w:t>
      </w:r>
    </w:p>
    <w:p w14:paraId="3B1D41B2" w14:textId="77777777" w:rsidR="00F05478" w:rsidRPr="00FC7CBA" w:rsidRDefault="00F05478" w:rsidP="00F05478">
      <w:pPr>
        <w:rPr>
          <w:rFonts w:asciiTheme="majorBidi" w:hAnsiTheme="majorBidi" w:cstheme="majorBidi"/>
          <w:rtl/>
        </w:rPr>
      </w:pPr>
    </w:p>
    <w:p w14:paraId="77812AD6" w14:textId="77777777" w:rsidR="00F05478" w:rsidRPr="00FC7CBA" w:rsidRDefault="00F05478" w:rsidP="00F05478">
      <w:pPr>
        <w:rPr>
          <w:rFonts w:asciiTheme="majorBidi" w:hAnsiTheme="majorBidi" w:cstheme="majorBidi"/>
        </w:rPr>
      </w:pPr>
      <w:r w:rsidRPr="00FC7CBA">
        <w:rPr>
          <w:rFonts w:asciiTheme="majorBidi" w:hAnsiTheme="majorBidi" w:cstheme="majorBidi"/>
        </w:rPr>
        <w:t xml:space="preserve">Michal </w:t>
      </w:r>
      <w:proofErr w:type="spellStart"/>
      <w:r w:rsidRPr="00FC7CBA">
        <w:rPr>
          <w:rFonts w:asciiTheme="majorBidi" w:hAnsiTheme="majorBidi" w:cstheme="majorBidi"/>
        </w:rPr>
        <w:t>Alberstein</w:t>
      </w:r>
      <w:proofErr w:type="spellEnd"/>
      <w:r w:rsidRPr="00FC7CBA">
        <w:rPr>
          <w:rFonts w:asciiTheme="majorBidi" w:hAnsiTheme="majorBidi" w:cstheme="majorBidi"/>
        </w:rPr>
        <w:t xml:space="preserve"> and Beatrice </w:t>
      </w:r>
      <w:proofErr w:type="spellStart"/>
      <w:r w:rsidRPr="00FC7CBA">
        <w:rPr>
          <w:rFonts w:asciiTheme="majorBidi" w:hAnsiTheme="majorBidi" w:cstheme="majorBidi"/>
        </w:rPr>
        <w:t>Coscas</w:t>
      </w:r>
      <w:proofErr w:type="spellEnd"/>
      <w:r w:rsidRPr="00FC7CBA">
        <w:rPr>
          <w:rFonts w:asciiTheme="majorBidi" w:hAnsiTheme="majorBidi" w:cstheme="majorBidi"/>
        </w:rPr>
        <w:t xml:space="preserve"> Williams.</w:t>
      </w:r>
      <w:r w:rsidRPr="00FC7CBA">
        <w:rPr>
          <w:rFonts w:asciiTheme="majorBidi" w:hAnsiTheme="majorBidi" w:cstheme="majorBidi"/>
          <w:b/>
          <w:bCs/>
        </w:rPr>
        <w:t xml:space="preserve"> </w:t>
      </w:r>
      <w:proofErr w:type="spellStart"/>
      <w:r w:rsidRPr="00FC7CBA">
        <w:rPr>
          <w:rFonts w:asciiTheme="majorBidi" w:hAnsiTheme="majorBidi" w:cstheme="majorBidi"/>
          <w:b/>
          <w:bCs/>
        </w:rPr>
        <w:t>Quelle</w:t>
      </w:r>
      <w:proofErr w:type="spellEnd"/>
      <w:r w:rsidRPr="00FC7CBA">
        <w:rPr>
          <w:rFonts w:asciiTheme="majorBidi" w:hAnsiTheme="majorBidi" w:cstheme="majorBidi"/>
          <w:b/>
          <w:bCs/>
        </w:rPr>
        <w:t xml:space="preserve"> place pour la </w:t>
      </w:r>
      <w:proofErr w:type="spellStart"/>
      <w:r w:rsidRPr="00FC7CBA">
        <w:rPr>
          <w:rFonts w:asciiTheme="majorBidi" w:hAnsiTheme="majorBidi" w:cstheme="majorBidi"/>
          <w:b/>
          <w:bCs/>
        </w:rPr>
        <w:t>victime</w:t>
      </w:r>
      <w:proofErr w:type="spellEnd"/>
      <w:r w:rsidRPr="00FC7CBA">
        <w:rPr>
          <w:rFonts w:asciiTheme="majorBidi" w:hAnsiTheme="majorBidi" w:cstheme="majorBidi"/>
          <w:b/>
          <w:bCs/>
        </w:rPr>
        <w:t xml:space="preserve"> </w:t>
      </w:r>
      <w:proofErr w:type="spellStart"/>
      <w:r w:rsidRPr="00FC7CBA">
        <w:rPr>
          <w:rFonts w:asciiTheme="majorBidi" w:hAnsiTheme="majorBidi" w:cstheme="majorBidi"/>
          <w:b/>
          <w:bCs/>
        </w:rPr>
        <w:t>d'infraction</w:t>
      </w:r>
      <w:proofErr w:type="spellEnd"/>
      <w:r w:rsidRPr="00FC7CBA">
        <w:rPr>
          <w:rFonts w:asciiTheme="majorBidi" w:hAnsiTheme="majorBidi" w:cstheme="majorBidi"/>
          <w:b/>
          <w:bCs/>
        </w:rPr>
        <w:t xml:space="preserve"> </w:t>
      </w:r>
      <w:proofErr w:type="spellStart"/>
      <w:r w:rsidRPr="00FC7CBA">
        <w:rPr>
          <w:rFonts w:asciiTheme="majorBidi" w:hAnsiTheme="majorBidi" w:cstheme="majorBidi"/>
          <w:b/>
          <w:bCs/>
        </w:rPr>
        <w:t>pénale</w:t>
      </w:r>
      <w:proofErr w:type="spellEnd"/>
      <w:r w:rsidRPr="00FC7CBA">
        <w:rPr>
          <w:rFonts w:asciiTheme="majorBidi" w:hAnsiTheme="majorBidi" w:cstheme="majorBidi"/>
          <w:b/>
          <w:bCs/>
        </w:rPr>
        <w:t xml:space="preserve"> </w:t>
      </w:r>
      <w:proofErr w:type="spellStart"/>
      <w:r w:rsidRPr="00FC7CBA">
        <w:rPr>
          <w:rFonts w:asciiTheme="majorBidi" w:hAnsiTheme="majorBidi" w:cstheme="majorBidi"/>
          <w:b/>
          <w:bCs/>
        </w:rPr>
        <w:t>dans</w:t>
      </w:r>
      <w:proofErr w:type="spellEnd"/>
      <w:r w:rsidRPr="00FC7CBA">
        <w:rPr>
          <w:rFonts w:asciiTheme="majorBidi" w:hAnsiTheme="majorBidi" w:cstheme="majorBidi"/>
          <w:b/>
          <w:bCs/>
        </w:rPr>
        <w:t xml:space="preserve"> la </w:t>
      </w:r>
      <w:proofErr w:type="spellStart"/>
      <w:r w:rsidRPr="00FC7CBA">
        <w:rPr>
          <w:rFonts w:asciiTheme="majorBidi" w:hAnsiTheme="majorBidi" w:cstheme="majorBidi"/>
          <w:b/>
          <w:bCs/>
        </w:rPr>
        <w:t>médiation</w:t>
      </w:r>
      <w:proofErr w:type="spellEnd"/>
      <w:r w:rsidRPr="00FC7CBA">
        <w:rPr>
          <w:rFonts w:asciiTheme="majorBidi" w:hAnsiTheme="majorBidi" w:cstheme="majorBidi"/>
          <w:b/>
          <w:bCs/>
        </w:rPr>
        <w:t xml:space="preserve"> </w:t>
      </w:r>
      <w:proofErr w:type="spellStart"/>
      <w:r w:rsidRPr="00FC7CBA">
        <w:rPr>
          <w:rFonts w:asciiTheme="majorBidi" w:hAnsiTheme="majorBidi" w:cstheme="majorBidi"/>
          <w:b/>
          <w:bCs/>
        </w:rPr>
        <w:t>pénale</w:t>
      </w:r>
      <w:proofErr w:type="spellEnd"/>
      <w:r w:rsidRPr="00FC7CBA">
        <w:rPr>
          <w:rFonts w:asciiTheme="majorBidi" w:hAnsiTheme="majorBidi" w:cstheme="majorBidi"/>
          <w:b/>
          <w:bCs/>
        </w:rPr>
        <w:t xml:space="preserve"> </w:t>
      </w:r>
      <w:proofErr w:type="spellStart"/>
      <w:r w:rsidRPr="00FC7CBA">
        <w:rPr>
          <w:rFonts w:asciiTheme="majorBidi" w:hAnsiTheme="majorBidi" w:cstheme="majorBidi"/>
          <w:b/>
          <w:bCs/>
        </w:rPr>
        <w:t>en</w:t>
      </w:r>
      <w:proofErr w:type="spellEnd"/>
      <w:r w:rsidRPr="00FC7CBA">
        <w:rPr>
          <w:rFonts w:asciiTheme="majorBidi" w:hAnsiTheme="majorBidi" w:cstheme="majorBidi"/>
          <w:b/>
          <w:bCs/>
        </w:rPr>
        <w:t xml:space="preserve"> </w:t>
      </w:r>
      <w:proofErr w:type="spellStart"/>
      <w:proofErr w:type="gramStart"/>
      <w:r w:rsidRPr="00FC7CBA">
        <w:rPr>
          <w:rFonts w:asciiTheme="majorBidi" w:hAnsiTheme="majorBidi" w:cstheme="majorBidi"/>
          <w:b/>
          <w:bCs/>
        </w:rPr>
        <w:t>Israël</w:t>
      </w:r>
      <w:proofErr w:type="spellEnd"/>
      <w:r w:rsidRPr="00FC7CBA">
        <w:rPr>
          <w:rFonts w:asciiTheme="majorBidi" w:hAnsiTheme="majorBidi" w:cstheme="majorBidi"/>
          <w:b/>
          <w:bCs/>
        </w:rPr>
        <w:t xml:space="preserve"> ?</w:t>
      </w:r>
      <w:proofErr w:type="gramEnd"/>
      <w:r w:rsidRPr="00FC7CBA">
        <w:rPr>
          <w:rFonts w:asciiTheme="majorBidi" w:hAnsiTheme="majorBidi" w:cstheme="majorBidi"/>
        </w:rPr>
        <w:t xml:space="preserve"> Les cahiers de la justice. 2018/3 Revue </w:t>
      </w:r>
      <w:proofErr w:type="spellStart"/>
      <w:proofErr w:type="gramStart"/>
      <w:r w:rsidRPr="00FC7CBA">
        <w:rPr>
          <w:rFonts w:asciiTheme="majorBidi" w:hAnsiTheme="majorBidi" w:cstheme="majorBidi"/>
        </w:rPr>
        <w:t>Dalloz</w:t>
      </w:r>
      <w:proofErr w:type="spellEnd"/>
      <w:r w:rsidRPr="00FC7CBA">
        <w:rPr>
          <w:rFonts w:asciiTheme="majorBidi" w:hAnsiTheme="majorBidi" w:cstheme="majorBidi"/>
        </w:rPr>
        <w:t xml:space="preserve">  (</w:t>
      </w:r>
      <w:proofErr w:type="gramEnd"/>
      <w:r w:rsidRPr="00FC7CBA">
        <w:rPr>
          <w:rFonts w:asciiTheme="majorBidi" w:hAnsiTheme="majorBidi" w:cstheme="majorBidi"/>
        </w:rPr>
        <w:t>2018)</w:t>
      </w:r>
    </w:p>
    <w:p w14:paraId="6C6E0FA5" w14:textId="77777777" w:rsidR="00F05478" w:rsidRPr="00FC7CBA" w:rsidRDefault="00F05478" w:rsidP="00F05478">
      <w:pPr>
        <w:rPr>
          <w:rFonts w:asciiTheme="majorBidi" w:hAnsiTheme="majorBidi" w:cstheme="majorBidi"/>
          <w:rtl/>
        </w:rPr>
      </w:pPr>
    </w:p>
    <w:p w14:paraId="3155458F" w14:textId="77777777" w:rsidR="00F05478" w:rsidRPr="00FC7CBA" w:rsidRDefault="00F05478" w:rsidP="00F05478">
      <w:pPr>
        <w:rPr>
          <w:rFonts w:asciiTheme="majorBidi" w:hAnsiTheme="majorBidi" w:cstheme="majorBidi"/>
        </w:rPr>
      </w:pPr>
      <w:r w:rsidRPr="00FC7CBA">
        <w:rPr>
          <w:rFonts w:asciiTheme="majorBidi" w:hAnsiTheme="majorBidi" w:cstheme="majorBidi"/>
        </w:rPr>
        <w:t xml:space="preserve">Michal </w:t>
      </w:r>
      <w:proofErr w:type="spellStart"/>
      <w:r w:rsidRPr="00FC7CBA">
        <w:rPr>
          <w:rFonts w:asciiTheme="majorBidi" w:hAnsiTheme="majorBidi" w:cstheme="majorBidi"/>
        </w:rPr>
        <w:t>Alberstein</w:t>
      </w:r>
      <w:proofErr w:type="spellEnd"/>
      <w:r w:rsidRPr="00FC7CBA">
        <w:rPr>
          <w:rFonts w:asciiTheme="majorBidi" w:hAnsiTheme="majorBidi" w:cstheme="majorBidi"/>
        </w:rPr>
        <w:t xml:space="preserve"> and </w:t>
      </w:r>
      <w:proofErr w:type="spellStart"/>
      <w:r w:rsidRPr="00FC7CBA">
        <w:rPr>
          <w:rFonts w:asciiTheme="majorBidi" w:hAnsiTheme="majorBidi" w:cstheme="majorBidi"/>
        </w:rPr>
        <w:t>Nourit</w:t>
      </w:r>
      <w:proofErr w:type="spellEnd"/>
      <w:r w:rsidRPr="00FC7CBA">
        <w:rPr>
          <w:rFonts w:asciiTheme="majorBidi" w:hAnsiTheme="majorBidi" w:cstheme="majorBidi"/>
        </w:rPr>
        <w:t xml:space="preserve"> </w:t>
      </w:r>
      <w:proofErr w:type="spellStart"/>
      <w:r w:rsidRPr="00FC7CBA">
        <w:rPr>
          <w:rFonts w:asciiTheme="majorBidi" w:hAnsiTheme="majorBidi" w:cstheme="majorBidi"/>
        </w:rPr>
        <w:t>Zimerman</w:t>
      </w:r>
      <w:proofErr w:type="spellEnd"/>
      <w:r w:rsidRPr="00FC7CBA">
        <w:rPr>
          <w:rFonts w:asciiTheme="majorBidi" w:hAnsiTheme="majorBidi" w:cstheme="majorBidi"/>
        </w:rPr>
        <w:t xml:space="preserve">. </w:t>
      </w:r>
      <w:r w:rsidRPr="00FC7CBA">
        <w:rPr>
          <w:rFonts w:asciiTheme="majorBidi" w:hAnsiTheme="majorBidi" w:cstheme="majorBidi"/>
          <w:b/>
          <w:bCs/>
        </w:rPr>
        <w:t xml:space="preserve">Constructive Plea Bargaining: Towards Judicial Conflict Resolution </w:t>
      </w:r>
      <w:r w:rsidRPr="00FC7CBA">
        <w:rPr>
          <w:rFonts w:asciiTheme="majorBidi" w:hAnsiTheme="majorBidi" w:cstheme="majorBidi"/>
        </w:rPr>
        <w:t xml:space="preserve">Ohio St. J. on Disp. </w:t>
      </w:r>
      <w:proofErr w:type="spellStart"/>
      <w:r w:rsidRPr="00FC7CBA">
        <w:rPr>
          <w:rFonts w:asciiTheme="majorBidi" w:hAnsiTheme="majorBidi" w:cstheme="majorBidi"/>
        </w:rPr>
        <w:t>Resol</w:t>
      </w:r>
      <w:proofErr w:type="spellEnd"/>
      <w:r w:rsidRPr="00FC7CBA">
        <w:rPr>
          <w:rFonts w:asciiTheme="majorBidi" w:hAnsiTheme="majorBidi" w:cstheme="majorBidi"/>
        </w:rPr>
        <w:t>. 32 279. (2017)</w:t>
      </w:r>
    </w:p>
    <w:p w14:paraId="555B1FCE" w14:textId="77777777" w:rsidR="00F05478" w:rsidRPr="00FC7CBA" w:rsidRDefault="00F05478" w:rsidP="00F05478">
      <w:pPr>
        <w:rPr>
          <w:rFonts w:asciiTheme="majorBidi" w:hAnsiTheme="majorBidi" w:cstheme="majorBidi"/>
          <w:rtl/>
        </w:rPr>
      </w:pPr>
    </w:p>
    <w:p w14:paraId="2F5A557E" w14:textId="77777777" w:rsidR="00F05478" w:rsidRPr="00FC7CBA" w:rsidRDefault="00F05478" w:rsidP="00F05478">
      <w:pPr>
        <w:rPr>
          <w:rFonts w:asciiTheme="majorBidi" w:hAnsiTheme="majorBidi" w:cstheme="majorBidi"/>
        </w:rPr>
      </w:pPr>
      <w:r w:rsidRPr="00FC7CBA">
        <w:rPr>
          <w:rFonts w:asciiTheme="majorBidi" w:hAnsiTheme="majorBidi" w:cstheme="majorBidi"/>
        </w:rPr>
        <w:t xml:space="preserve">Michal </w:t>
      </w:r>
      <w:proofErr w:type="spellStart"/>
      <w:r w:rsidRPr="00FC7CBA">
        <w:rPr>
          <w:rFonts w:asciiTheme="majorBidi" w:hAnsiTheme="majorBidi" w:cstheme="majorBidi"/>
        </w:rPr>
        <w:t>Alberstein</w:t>
      </w:r>
      <w:proofErr w:type="spellEnd"/>
      <w:r w:rsidRPr="00FC7CBA">
        <w:rPr>
          <w:rFonts w:asciiTheme="majorBidi" w:hAnsiTheme="majorBidi" w:cstheme="majorBidi"/>
        </w:rPr>
        <w:t xml:space="preserve"> and Yuval Sinai,</w:t>
      </w:r>
      <w:r w:rsidRPr="00FC7CBA">
        <w:rPr>
          <w:rFonts w:asciiTheme="majorBidi" w:hAnsiTheme="majorBidi" w:cstheme="majorBidi"/>
          <w:rtl/>
        </w:rPr>
        <w:t xml:space="preserve"> </w:t>
      </w:r>
      <w:r w:rsidRPr="00FC7CBA">
        <w:rPr>
          <w:rFonts w:asciiTheme="majorBidi" w:hAnsiTheme="majorBidi" w:cstheme="majorBidi"/>
          <w:b/>
          <w:bCs/>
        </w:rPr>
        <w:t>Expanding Judicial Discretion: Between Legal and Conflict Considerations</w:t>
      </w:r>
      <w:r w:rsidRPr="00FC7CBA">
        <w:rPr>
          <w:rFonts w:asciiTheme="majorBidi" w:hAnsiTheme="majorBidi" w:cstheme="majorBidi"/>
          <w:b/>
          <w:bCs/>
          <w:rtl/>
        </w:rPr>
        <w:t>.</w:t>
      </w:r>
      <w:r w:rsidRPr="00FC7CBA">
        <w:rPr>
          <w:rFonts w:asciiTheme="majorBidi" w:hAnsiTheme="majorBidi" w:cstheme="majorBidi"/>
        </w:rPr>
        <w:t xml:space="preserve"> Harvard Negotiation Law Review (2016) 21: 221 </w:t>
      </w:r>
    </w:p>
    <w:p w14:paraId="23E00D36" w14:textId="77777777" w:rsidR="00F05478" w:rsidRPr="00FC7CBA" w:rsidRDefault="00F05478" w:rsidP="00F05478">
      <w:pPr>
        <w:rPr>
          <w:rFonts w:asciiTheme="majorBidi" w:hAnsiTheme="majorBidi" w:cstheme="majorBidi"/>
          <w:rtl/>
        </w:rPr>
      </w:pPr>
    </w:p>
    <w:p w14:paraId="378E94BF" w14:textId="77777777" w:rsidR="00F05478" w:rsidRPr="00FC7CBA" w:rsidRDefault="00F05478" w:rsidP="00F05478">
      <w:pPr>
        <w:rPr>
          <w:rFonts w:asciiTheme="majorBidi" w:hAnsiTheme="majorBidi" w:cstheme="majorBidi"/>
        </w:rPr>
      </w:pPr>
      <w:r w:rsidRPr="00FC7CBA">
        <w:rPr>
          <w:rFonts w:asciiTheme="majorBidi" w:hAnsiTheme="majorBidi" w:cstheme="majorBidi"/>
        </w:rPr>
        <w:t xml:space="preserve">Michal </w:t>
      </w:r>
      <w:proofErr w:type="spellStart"/>
      <w:r w:rsidRPr="00FC7CBA">
        <w:rPr>
          <w:rFonts w:asciiTheme="majorBidi" w:hAnsiTheme="majorBidi" w:cstheme="majorBidi"/>
        </w:rPr>
        <w:t>Alberstein</w:t>
      </w:r>
      <w:proofErr w:type="spellEnd"/>
      <w:r w:rsidRPr="00FC7CBA">
        <w:rPr>
          <w:rFonts w:asciiTheme="majorBidi" w:hAnsiTheme="majorBidi" w:cstheme="majorBidi"/>
        </w:rPr>
        <w:t xml:space="preserve">, </w:t>
      </w:r>
      <w:r w:rsidRPr="00FC7CBA">
        <w:rPr>
          <w:rFonts w:asciiTheme="majorBidi" w:hAnsiTheme="majorBidi" w:cstheme="majorBidi"/>
          <w:b/>
          <w:bCs/>
        </w:rPr>
        <w:t>Judicial Conflict Resolution (JCR): A New Jurisprudence for an Emerging Judicial Practice</w:t>
      </w:r>
      <w:r w:rsidRPr="00FC7CBA">
        <w:rPr>
          <w:rFonts w:asciiTheme="majorBidi" w:hAnsiTheme="majorBidi" w:cstheme="majorBidi"/>
          <w:b/>
          <w:bCs/>
          <w:rtl/>
        </w:rPr>
        <w:t>.</w:t>
      </w:r>
      <w:r w:rsidRPr="00FC7CBA">
        <w:rPr>
          <w:rFonts w:asciiTheme="majorBidi" w:hAnsiTheme="majorBidi" w:cstheme="majorBidi"/>
        </w:rPr>
        <w:t xml:space="preserve"> </w:t>
      </w:r>
      <w:proofErr w:type="gramStart"/>
      <w:r w:rsidRPr="00FC7CBA">
        <w:rPr>
          <w:rFonts w:asciiTheme="majorBidi" w:hAnsiTheme="majorBidi" w:cstheme="majorBidi"/>
        </w:rPr>
        <w:t>16</w:t>
      </w:r>
      <w:proofErr w:type="gramEnd"/>
      <w:r w:rsidRPr="00FC7CBA">
        <w:rPr>
          <w:rFonts w:asciiTheme="majorBidi" w:hAnsiTheme="majorBidi" w:cstheme="majorBidi"/>
        </w:rPr>
        <w:t xml:space="preserve"> Cardozo Law Journal of Conflict Resolution (2015)</w:t>
      </w:r>
    </w:p>
    <w:p w14:paraId="65678F41" w14:textId="77777777" w:rsidR="00F05478" w:rsidRPr="00FC7CBA" w:rsidRDefault="00F05478" w:rsidP="00F05478">
      <w:pPr>
        <w:rPr>
          <w:rFonts w:asciiTheme="majorBidi" w:hAnsiTheme="majorBidi" w:cstheme="majorBidi"/>
          <w:rtl/>
        </w:rPr>
      </w:pPr>
    </w:p>
    <w:p w14:paraId="73ED3249" w14:textId="50EFAB1F" w:rsidR="00F05478" w:rsidRPr="00FC7CBA" w:rsidRDefault="00F05478" w:rsidP="00F05478">
      <w:pPr>
        <w:rPr>
          <w:rFonts w:asciiTheme="majorBidi" w:hAnsiTheme="majorBidi" w:cstheme="majorBidi"/>
        </w:rPr>
      </w:pPr>
      <w:r w:rsidRPr="00FC7CBA">
        <w:rPr>
          <w:rFonts w:asciiTheme="majorBidi" w:hAnsiTheme="majorBidi" w:cstheme="majorBidi"/>
        </w:rPr>
        <w:t xml:space="preserve">Michal </w:t>
      </w:r>
      <w:proofErr w:type="spellStart"/>
      <w:r w:rsidRPr="00FC7CBA">
        <w:rPr>
          <w:rFonts w:asciiTheme="majorBidi" w:hAnsiTheme="majorBidi" w:cstheme="majorBidi"/>
        </w:rPr>
        <w:t>Alberstein</w:t>
      </w:r>
      <w:proofErr w:type="spellEnd"/>
      <w:r w:rsidRPr="00FC7CBA">
        <w:rPr>
          <w:rFonts w:asciiTheme="majorBidi" w:hAnsiTheme="majorBidi" w:cstheme="majorBidi"/>
        </w:rPr>
        <w:t xml:space="preserve"> and Yuval Sinai, </w:t>
      </w:r>
      <w:r w:rsidRPr="00FC7CBA">
        <w:rPr>
          <w:rFonts w:asciiTheme="majorBidi" w:hAnsiTheme="majorBidi" w:cstheme="majorBidi"/>
          <w:b/>
          <w:bCs/>
        </w:rPr>
        <w:t>Court Arbitration by Compromise: Discretion, Hybridity and Legal Pluralism</w:t>
      </w:r>
      <w:r w:rsidRPr="00FC7CBA">
        <w:rPr>
          <w:rFonts w:asciiTheme="majorBidi" w:hAnsiTheme="majorBidi" w:cstheme="majorBidi"/>
          <w:b/>
          <w:bCs/>
          <w:rtl/>
        </w:rPr>
        <w:t>.</w:t>
      </w:r>
      <w:r w:rsidRPr="00FC7CBA">
        <w:rPr>
          <w:rFonts w:asciiTheme="majorBidi" w:hAnsiTheme="majorBidi" w:cstheme="majorBidi"/>
        </w:rPr>
        <w:t xml:space="preserve"> </w:t>
      </w:r>
      <w:proofErr w:type="gramStart"/>
      <w:r w:rsidRPr="00FC7CBA">
        <w:rPr>
          <w:rFonts w:asciiTheme="majorBidi" w:hAnsiTheme="majorBidi" w:cstheme="majorBidi"/>
        </w:rPr>
        <w:t>13</w:t>
      </w:r>
      <w:proofErr w:type="gramEnd"/>
      <w:r w:rsidRPr="00FC7CBA">
        <w:rPr>
          <w:rFonts w:asciiTheme="majorBidi" w:hAnsiTheme="majorBidi" w:cstheme="majorBidi"/>
        </w:rPr>
        <w:t xml:space="preserve"> Cardozo Public Law, Policy &amp; Ethics Journal (2015) 739.</w:t>
      </w:r>
    </w:p>
    <w:p w14:paraId="6DAEFE9F" w14:textId="77777777" w:rsidR="00F05478" w:rsidRPr="00FC7CBA" w:rsidRDefault="00F05478" w:rsidP="00F05478">
      <w:pPr>
        <w:shd w:val="clear" w:color="auto" w:fill="FFFFFF"/>
        <w:bidi/>
        <w:rPr>
          <w:rFonts w:asciiTheme="majorBidi" w:hAnsiTheme="majorBidi" w:cstheme="majorBidi"/>
          <w:color w:val="000000" w:themeColor="text1"/>
          <w:rtl/>
        </w:rPr>
      </w:pPr>
    </w:p>
    <w:p w14:paraId="6D6B0D60" w14:textId="77777777" w:rsidR="00F05478" w:rsidRPr="00FC7CBA" w:rsidRDefault="00F05478" w:rsidP="00F05478">
      <w:pPr>
        <w:shd w:val="clear" w:color="auto" w:fill="FFFFFF"/>
        <w:bidi/>
        <w:rPr>
          <w:rFonts w:asciiTheme="majorBidi" w:hAnsiTheme="majorBidi" w:cstheme="majorBidi"/>
          <w:color w:val="000000" w:themeColor="text1"/>
          <w:rtl/>
        </w:rPr>
      </w:pPr>
      <w:r w:rsidRPr="00FC7CBA">
        <w:rPr>
          <w:rFonts w:asciiTheme="majorBidi" w:hAnsiTheme="majorBidi" w:cstheme="majorBidi"/>
          <w:color w:val="000000" w:themeColor="text1"/>
          <w:rtl/>
          <w:lang w:bidi="he-IL"/>
        </w:rPr>
        <w:t xml:space="preserve">מיכל </w:t>
      </w:r>
      <w:proofErr w:type="spellStart"/>
      <w:r w:rsidRPr="00FC7CBA">
        <w:rPr>
          <w:rFonts w:asciiTheme="majorBidi" w:hAnsiTheme="majorBidi" w:cstheme="majorBidi"/>
          <w:color w:val="000000" w:themeColor="text1"/>
          <w:rtl/>
          <w:lang w:bidi="he-IL"/>
        </w:rPr>
        <w:t>אלברשטין</w:t>
      </w:r>
      <w:proofErr w:type="spellEnd"/>
      <w:r w:rsidRPr="00FC7CBA">
        <w:rPr>
          <w:rFonts w:asciiTheme="majorBidi" w:hAnsiTheme="majorBidi" w:cstheme="majorBidi"/>
          <w:color w:val="000000" w:themeColor="text1"/>
          <w:rtl/>
          <w:lang w:bidi="he-IL"/>
        </w:rPr>
        <w:t xml:space="preserve"> ושירה רוזנברג</w:t>
      </w:r>
      <w:r w:rsidRPr="00FC7CBA">
        <w:rPr>
          <w:rFonts w:asciiTheme="majorBidi" w:hAnsiTheme="majorBidi" w:cstheme="majorBidi"/>
          <w:color w:val="000000" w:themeColor="text1"/>
          <w:rtl/>
        </w:rPr>
        <w:t>-</w:t>
      </w:r>
      <w:r w:rsidRPr="00FC7CBA">
        <w:rPr>
          <w:rFonts w:asciiTheme="majorBidi" w:hAnsiTheme="majorBidi" w:cstheme="majorBidi"/>
          <w:color w:val="000000" w:themeColor="text1"/>
          <w:rtl/>
          <w:lang w:bidi="he-IL"/>
        </w:rPr>
        <w:t>לביא</w:t>
      </w:r>
      <w:r w:rsidRPr="00FC7CBA">
        <w:rPr>
          <w:rFonts w:asciiTheme="majorBidi" w:hAnsiTheme="majorBidi" w:cstheme="majorBidi"/>
          <w:color w:val="000000" w:themeColor="text1"/>
          <w:rtl/>
        </w:rPr>
        <w:t xml:space="preserve">. </w:t>
      </w:r>
      <w:r w:rsidRPr="00FC7CBA">
        <w:rPr>
          <w:rFonts w:asciiTheme="majorBidi" w:hAnsiTheme="majorBidi" w:cstheme="majorBidi"/>
          <w:b/>
          <w:bCs/>
          <w:color w:val="000000" w:themeColor="text1"/>
          <w:rtl/>
          <w:lang w:bidi="he-IL"/>
        </w:rPr>
        <w:t>נציבות למניעת הטרדה מינית כטיפול בצל הסמכות</w:t>
      </w:r>
      <w:r w:rsidRPr="00FC7CBA">
        <w:rPr>
          <w:rFonts w:asciiTheme="majorBidi" w:hAnsiTheme="majorBidi" w:cstheme="majorBidi"/>
          <w:b/>
          <w:bCs/>
          <w:color w:val="000000" w:themeColor="text1"/>
          <w:rtl/>
        </w:rPr>
        <w:t xml:space="preserve">: </w:t>
      </w:r>
      <w:r w:rsidRPr="00FC7CBA">
        <w:rPr>
          <w:rFonts w:asciiTheme="majorBidi" w:hAnsiTheme="majorBidi" w:cstheme="majorBidi"/>
          <w:b/>
          <w:bCs/>
          <w:color w:val="000000" w:themeColor="text1"/>
          <w:rtl/>
          <w:lang w:bidi="he-IL"/>
        </w:rPr>
        <w:t>בין קרבנות ותוקפים</w:t>
      </w:r>
      <w:r w:rsidRPr="00FC7CBA">
        <w:rPr>
          <w:rFonts w:asciiTheme="majorBidi" w:hAnsiTheme="majorBidi" w:cstheme="majorBidi"/>
          <w:b/>
          <w:bCs/>
          <w:color w:val="000000" w:themeColor="text1"/>
          <w:rtl/>
        </w:rPr>
        <w:t xml:space="preserve">. </w:t>
      </w:r>
      <w:r w:rsidRPr="00FC7CBA">
        <w:rPr>
          <w:rFonts w:asciiTheme="majorBidi" w:hAnsiTheme="majorBidi" w:cstheme="majorBidi"/>
          <w:color w:val="000000" w:themeColor="text1"/>
          <w:rtl/>
          <w:lang w:bidi="he-IL"/>
        </w:rPr>
        <w:t>עתיד להתפרסם במחקרי משפט</w:t>
      </w:r>
      <w:r w:rsidRPr="00FC7CBA">
        <w:rPr>
          <w:rFonts w:asciiTheme="majorBidi" w:hAnsiTheme="majorBidi" w:cstheme="majorBidi"/>
          <w:color w:val="000000" w:themeColor="text1"/>
          <w:rtl/>
        </w:rPr>
        <w:t>.</w:t>
      </w:r>
    </w:p>
    <w:p w14:paraId="15849D6E" w14:textId="77777777" w:rsidR="00F05478" w:rsidRPr="00FC7CBA" w:rsidRDefault="00F05478" w:rsidP="00F05478">
      <w:pPr>
        <w:shd w:val="clear" w:color="auto" w:fill="FFFFFF"/>
        <w:bidi/>
        <w:rPr>
          <w:rFonts w:asciiTheme="majorBidi" w:hAnsiTheme="majorBidi" w:cstheme="majorBidi"/>
          <w:color w:val="000000" w:themeColor="text1"/>
          <w:rtl/>
        </w:rPr>
      </w:pPr>
    </w:p>
    <w:p w14:paraId="3EED0034" w14:textId="77777777" w:rsidR="00F05478" w:rsidRPr="00FC7CBA" w:rsidRDefault="00F05478" w:rsidP="00F05478">
      <w:pPr>
        <w:bidi/>
        <w:rPr>
          <w:rFonts w:asciiTheme="majorBidi" w:hAnsiTheme="majorBidi" w:cstheme="majorBidi"/>
          <w:rtl/>
        </w:rPr>
      </w:pPr>
      <w:r w:rsidRPr="00FC7CBA">
        <w:rPr>
          <w:rFonts w:asciiTheme="majorBidi" w:hAnsiTheme="majorBidi" w:cstheme="majorBidi"/>
          <w:rtl/>
          <w:lang w:bidi="he-IL"/>
        </w:rPr>
        <w:t>עידית רונן</w:t>
      </w:r>
      <w:r w:rsidRPr="00FC7CBA">
        <w:rPr>
          <w:rFonts w:asciiTheme="majorBidi" w:hAnsiTheme="majorBidi" w:cstheme="majorBidi"/>
        </w:rPr>
        <w:t xml:space="preserve">, </w:t>
      </w:r>
      <w:r w:rsidRPr="00FC7CBA">
        <w:rPr>
          <w:rFonts w:asciiTheme="majorBidi" w:hAnsiTheme="majorBidi" w:cstheme="majorBidi"/>
          <w:rtl/>
          <w:lang w:bidi="he-IL"/>
        </w:rPr>
        <w:t xml:space="preserve"> נורית צימרמן</w:t>
      </w:r>
      <w:r w:rsidRPr="00FC7CBA">
        <w:rPr>
          <w:rFonts w:asciiTheme="majorBidi" w:hAnsiTheme="majorBidi" w:cstheme="majorBidi"/>
          <w:rtl/>
        </w:rPr>
        <w:t xml:space="preserve">, </w:t>
      </w:r>
      <w:r w:rsidRPr="00FC7CBA">
        <w:rPr>
          <w:rFonts w:asciiTheme="majorBidi" w:hAnsiTheme="majorBidi" w:cstheme="majorBidi"/>
          <w:rtl/>
          <w:lang w:bidi="he-IL"/>
        </w:rPr>
        <w:t>מיכל רום</w:t>
      </w:r>
      <w:r w:rsidRPr="00FC7CBA">
        <w:rPr>
          <w:rFonts w:asciiTheme="majorBidi" w:hAnsiTheme="majorBidi" w:cstheme="majorBidi"/>
          <w:rtl/>
        </w:rPr>
        <w:t xml:space="preserve">, </w:t>
      </w:r>
      <w:r w:rsidRPr="00FC7CBA">
        <w:rPr>
          <w:rFonts w:asciiTheme="majorBidi" w:hAnsiTheme="majorBidi" w:cstheme="majorBidi"/>
          <w:rtl/>
          <w:lang w:bidi="he-IL"/>
        </w:rPr>
        <w:t>מיכל אלברשטיין</w:t>
      </w:r>
      <w:r w:rsidRPr="00FC7CBA">
        <w:rPr>
          <w:rFonts w:asciiTheme="majorBidi" w:hAnsiTheme="majorBidi" w:cstheme="majorBidi"/>
          <w:rtl/>
        </w:rPr>
        <w:t>,</w:t>
      </w:r>
      <w:r w:rsidRPr="00FC7CBA">
        <w:rPr>
          <w:rFonts w:asciiTheme="majorBidi" w:hAnsiTheme="majorBidi" w:cstheme="majorBidi"/>
        </w:rPr>
        <w:t xml:space="preserve"> </w:t>
      </w:r>
      <w:r w:rsidRPr="00FC7CBA">
        <w:rPr>
          <w:rFonts w:asciiTheme="majorBidi" w:hAnsiTheme="majorBidi" w:cstheme="majorBidi"/>
          <w:rtl/>
          <w:lang w:bidi="he-IL"/>
        </w:rPr>
        <w:t>רונית כהן</w:t>
      </w:r>
      <w:r w:rsidRPr="00FC7CBA">
        <w:rPr>
          <w:rFonts w:asciiTheme="majorBidi" w:hAnsiTheme="majorBidi" w:cstheme="majorBidi"/>
          <w:rtl/>
        </w:rPr>
        <w:t xml:space="preserve">. </w:t>
      </w:r>
      <w:r w:rsidRPr="00FC7CBA">
        <w:rPr>
          <w:rFonts w:asciiTheme="majorBidi" w:hAnsiTheme="majorBidi" w:cstheme="majorBidi"/>
          <w:b/>
          <w:bCs/>
          <w:rtl/>
          <w:lang w:bidi="he-IL"/>
        </w:rPr>
        <w:t>תצפיות על פעילויות שופטים באולם בית המשפט</w:t>
      </w:r>
      <w:r w:rsidRPr="00FC7CBA">
        <w:rPr>
          <w:rFonts w:asciiTheme="majorBidi" w:hAnsiTheme="majorBidi" w:cstheme="majorBidi"/>
          <w:b/>
          <w:bCs/>
          <w:rtl/>
        </w:rPr>
        <w:t xml:space="preserve">: </w:t>
      </w:r>
      <w:r w:rsidRPr="00FC7CBA">
        <w:rPr>
          <w:rFonts w:asciiTheme="majorBidi" w:hAnsiTheme="majorBidi" w:cstheme="majorBidi"/>
          <w:b/>
          <w:bCs/>
          <w:rtl/>
          <w:lang w:bidi="he-IL"/>
        </w:rPr>
        <w:t>דיון מתודולוגי מפרספקטיבה איכותנית</w:t>
      </w:r>
      <w:r w:rsidRPr="00FC7CBA">
        <w:rPr>
          <w:rFonts w:asciiTheme="majorBidi" w:hAnsiTheme="majorBidi" w:cstheme="majorBidi"/>
          <w:b/>
          <w:bCs/>
          <w:rtl/>
        </w:rPr>
        <w:t xml:space="preserve">. </w:t>
      </w:r>
      <w:r w:rsidRPr="00FC7CBA">
        <w:rPr>
          <w:rFonts w:asciiTheme="majorBidi" w:hAnsiTheme="majorBidi" w:cstheme="majorBidi"/>
          <w:rtl/>
          <w:lang w:bidi="he-IL"/>
        </w:rPr>
        <w:t>המשפט</w:t>
      </w:r>
      <w:r w:rsidRPr="00FC7CBA">
        <w:rPr>
          <w:rFonts w:asciiTheme="majorBidi" w:hAnsiTheme="majorBidi" w:cstheme="majorBidi"/>
          <w:rtl/>
        </w:rPr>
        <w:t xml:space="preserve">, </w:t>
      </w:r>
      <w:r w:rsidRPr="00FC7CBA">
        <w:rPr>
          <w:rFonts w:asciiTheme="majorBidi" w:hAnsiTheme="majorBidi" w:cstheme="majorBidi"/>
          <w:rtl/>
          <w:lang w:bidi="he-IL"/>
        </w:rPr>
        <w:t xml:space="preserve">כרך כד </w:t>
      </w:r>
      <w:r w:rsidRPr="00FC7CBA">
        <w:rPr>
          <w:rFonts w:asciiTheme="majorBidi" w:hAnsiTheme="majorBidi" w:cstheme="majorBidi"/>
          <w:rtl/>
        </w:rPr>
        <w:t xml:space="preserve">2018. </w:t>
      </w:r>
    </w:p>
    <w:p w14:paraId="1B983E49" w14:textId="77777777" w:rsidR="00F05478" w:rsidRPr="00FC7CBA" w:rsidRDefault="00F05478" w:rsidP="00F05478">
      <w:pPr>
        <w:bidi/>
        <w:rPr>
          <w:rFonts w:asciiTheme="majorBidi" w:hAnsiTheme="majorBidi" w:cstheme="majorBidi"/>
        </w:rPr>
      </w:pPr>
    </w:p>
    <w:p w14:paraId="252DAD20" w14:textId="77777777" w:rsidR="00F05478" w:rsidRPr="00FC7CBA" w:rsidRDefault="00F05478" w:rsidP="00F05478">
      <w:pPr>
        <w:bidi/>
        <w:rPr>
          <w:rFonts w:asciiTheme="majorBidi" w:hAnsiTheme="majorBidi" w:cstheme="majorBidi"/>
        </w:rPr>
      </w:pPr>
      <w:r w:rsidRPr="00FC7CBA">
        <w:rPr>
          <w:rFonts w:asciiTheme="majorBidi" w:hAnsiTheme="majorBidi" w:cstheme="majorBidi"/>
          <w:rtl/>
          <w:lang w:bidi="he-IL"/>
        </w:rPr>
        <w:t xml:space="preserve">מיכל </w:t>
      </w:r>
      <w:proofErr w:type="spellStart"/>
      <w:r w:rsidRPr="00FC7CBA">
        <w:rPr>
          <w:rFonts w:asciiTheme="majorBidi" w:hAnsiTheme="majorBidi" w:cstheme="majorBidi"/>
          <w:rtl/>
          <w:lang w:bidi="he-IL"/>
        </w:rPr>
        <w:t>אלברשטין</w:t>
      </w:r>
      <w:proofErr w:type="spellEnd"/>
      <w:r w:rsidRPr="00FC7CBA">
        <w:rPr>
          <w:rFonts w:asciiTheme="majorBidi" w:hAnsiTheme="majorBidi" w:cstheme="majorBidi"/>
          <w:rtl/>
        </w:rPr>
        <w:t xml:space="preserve">, </w:t>
      </w:r>
      <w:r w:rsidRPr="00FC7CBA">
        <w:rPr>
          <w:rFonts w:asciiTheme="majorBidi" w:hAnsiTheme="majorBidi" w:cstheme="majorBidi"/>
          <w:b/>
          <w:bCs/>
          <w:rtl/>
          <w:lang w:bidi="he-IL"/>
        </w:rPr>
        <w:t>יישוב סכסוכים שיפוטי</w:t>
      </w:r>
      <w:r w:rsidRPr="00FC7CBA">
        <w:rPr>
          <w:rFonts w:asciiTheme="majorBidi" w:hAnsiTheme="majorBidi" w:cstheme="majorBidi"/>
          <w:b/>
          <w:bCs/>
          <w:rtl/>
        </w:rPr>
        <w:t xml:space="preserve">: </w:t>
      </w:r>
      <w:r w:rsidRPr="00FC7CBA">
        <w:rPr>
          <w:rFonts w:asciiTheme="majorBidi" w:hAnsiTheme="majorBidi" w:cstheme="majorBidi"/>
          <w:b/>
          <w:bCs/>
          <w:rtl/>
          <w:lang w:bidi="he-IL"/>
        </w:rPr>
        <w:t>אל תורת המשפט מעבר למחלוקת</w:t>
      </w:r>
      <w:r w:rsidRPr="00FC7CBA">
        <w:rPr>
          <w:rFonts w:asciiTheme="majorBidi" w:hAnsiTheme="majorBidi" w:cstheme="majorBidi"/>
          <w:b/>
          <w:bCs/>
          <w:rtl/>
        </w:rPr>
        <w:t>.</w:t>
      </w:r>
      <w:r w:rsidRPr="00FC7CBA">
        <w:rPr>
          <w:rFonts w:asciiTheme="majorBidi" w:hAnsiTheme="majorBidi" w:cstheme="majorBidi"/>
          <w:rtl/>
        </w:rPr>
        <w:t xml:space="preserve"> 2018. </w:t>
      </w:r>
      <w:r w:rsidRPr="00FC7CBA">
        <w:rPr>
          <w:rFonts w:asciiTheme="majorBidi" w:hAnsiTheme="majorBidi" w:cstheme="majorBidi"/>
          <w:rtl/>
          <w:lang w:bidi="he-IL"/>
        </w:rPr>
        <w:t>תשע</w:t>
      </w:r>
      <w:r w:rsidRPr="00FC7CBA">
        <w:rPr>
          <w:rFonts w:asciiTheme="majorBidi" w:hAnsiTheme="majorBidi" w:cstheme="majorBidi"/>
          <w:rtl/>
        </w:rPr>
        <w:t>"</w:t>
      </w:r>
      <w:r w:rsidRPr="00FC7CBA">
        <w:rPr>
          <w:rFonts w:asciiTheme="majorBidi" w:hAnsiTheme="majorBidi" w:cstheme="majorBidi"/>
          <w:rtl/>
          <w:lang w:bidi="he-IL"/>
        </w:rPr>
        <w:t xml:space="preserve">ח יא דין ודברים </w:t>
      </w:r>
    </w:p>
    <w:p w14:paraId="62999D3F" w14:textId="78E3372B" w:rsidR="008C7777" w:rsidRPr="00FC7CBA" w:rsidRDefault="00F05478" w:rsidP="00FC7CBA">
      <w:pPr>
        <w:bidi/>
        <w:rPr>
          <w:rFonts w:asciiTheme="majorBidi" w:hAnsiTheme="majorBidi" w:cstheme="majorBidi"/>
          <w:lang w:bidi="he-IL"/>
        </w:rPr>
      </w:pPr>
      <w:r w:rsidRPr="00FC7CBA">
        <w:rPr>
          <w:rFonts w:asciiTheme="majorBidi" w:hAnsiTheme="majorBidi" w:cstheme="majorBidi"/>
          <w:color w:val="000000" w:themeColor="text1"/>
          <w:shd w:val="clear" w:color="auto" w:fill="FFFFFF"/>
          <w:rtl/>
          <w:lang w:bidi="he-IL"/>
        </w:rPr>
        <w:t>עמוס גבריאלי</w:t>
      </w:r>
      <w:r w:rsidRPr="00FC7CBA">
        <w:rPr>
          <w:rFonts w:asciiTheme="majorBidi" w:hAnsiTheme="majorBidi" w:cstheme="majorBidi"/>
          <w:color w:val="000000" w:themeColor="text1"/>
          <w:shd w:val="clear" w:color="auto" w:fill="FFFFFF"/>
          <w:rtl/>
        </w:rPr>
        <w:t xml:space="preserve">, </w:t>
      </w:r>
      <w:r w:rsidRPr="00FC7CBA">
        <w:rPr>
          <w:rFonts w:asciiTheme="majorBidi" w:hAnsiTheme="majorBidi" w:cstheme="majorBidi"/>
          <w:color w:val="000000" w:themeColor="text1"/>
          <w:shd w:val="clear" w:color="auto" w:fill="FFFFFF"/>
          <w:rtl/>
          <w:lang w:bidi="he-IL"/>
        </w:rPr>
        <w:t xml:space="preserve">נורית צימרמן ומיכל </w:t>
      </w:r>
      <w:proofErr w:type="spellStart"/>
      <w:r w:rsidRPr="00FC7CBA">
        <w:rPr>
          <w:rFonts w:asciiTheme="majorBidi" w:hAnsiTheme="majorBidi" w:cstheme="majorBidi"/>
          <w:color w:val="000000" w:themeColor="text1"/>
          <w:shd w:val="clear" w:color="auto" w:fill="FFFFFF"/>
          <w:rtl/>
          <w:lang w:bidi="he-IL"/>
        </w:rPr>
        <w:t>אלברשטין</w:t>
      </w:r>
      <w:proofErr w:type="spellEnd"/>
      <w:r w:rsidRPr="00FC7CBA">
        <w:rPr>
          <w:rFonts w:asciiTheme="majorBidi" w:hAnsiTheme="majorBidi" w:cstheme="majorBidi"/>
          <w:color w:val="000000" w:themeColor="text1"/>
          <w:shd w:val="clear" w:color="auto" w:fill="FFFFFF"/>
          <w:rtl/>
        </w:rPr>
        <w:t xml:space="preserve">, </w:t>
      </w:r>
      <w:r w:rsidRPr="00FC7CBA">
        <w:rPr>
          <w:rFonts w:asciiTheme="majorBidi" w:hAnsiTheme="majorBidi" w:cstheme="majorBidi"/>
          <w:b/>
          <w:bCs/>
          <w:color w:val="000000" w:themeColor="text1"/>
          <w:shd w:val="clear" w:color="auto" w:fill="FFFFFF"/>
          <w:rtl/>
          <w:lang w:bidi="he-IL"/>
        </w:rPr>
        <w:t xml:space="preserve">הגישור הסמכותי </w:t>
      </w:r>
      <w:r w:rsidRPr="00FC7CBA">
        <w:rPr>
          <w:rFonts w:asciiTheme="majorBidi" w:hAnsiTheme="majorBidi" w:cstheme="majorBidi"/>
          <w:b/>
          <w:bCs/>
          <w:color w:val="000000" w:themeColor="text1"/>
          <w:shd w:val="clear" w:color="auto" w:fill="FFFFFF"/>
          <w:rtl/>
        </w:rPr>
        <w:t xml:space="preserve">– </w:t>
      </w:r>
      <w:r w:rsidRPr="00FC7CBA">
        <w:rPr>
          <w:rFonts w:asciiTheme="majorBidi" w:hAnsiTheme="majorBidi" w:cstheme="majorBidi"/>
          <w:b/>
          <w:bCs/>
          <w:color w:val="000000" w:themeColor="text1"/>
          <w:shd w:val="clear" w:color="auto" w:fill="FFFFFF"/>
          <w:rtl/>
          <w:lang w:bidi="he-IL"/>
        </w:rPr>
        <w:t>משפט בצל הגישור</w:t>
      </w:r>
      <w:r w:rsidRPr="00FC7CBA">
        <w:rPr>
          <w:rFonts w:asciiTheme="majorBidi" w:hAnsiTheme="majorBidi" w:cstheme="majorBidi"/>
          <w:b/>
          <w:bCs/>
          <w:color w:val="000000" w:themeColor="text1"/>
          <w:shd w:val="clear" w:color="auto" w:fill="FFFFFF"/>
          <w:rtl/>
        </w:rPr>
        <w:t>.</w:t>
      </w:r>
      <w:r w:rsidRPr="00FC7CBA">
        <w:rPr>
          <w:rFonts w:asciiTheme="majorBidi" w:hAnsiTheme="majorBidi" w:cstheme="majorBidi"/>
          <w:color w:val="000000" w:themeColor="text1"/>
          <w:shd w:val="clear" w:color="auto" w:fill="FFFFFF"/>
          <w:rtl/>
          <w:lang w:bidi="he-IL"/>
        </w:rPr>
        <w:t xml:space="preserve"> המשפט כרך  כד</w:t>
      </w:r>
      <w:r w:rsidRPr="00FC7CBA">
        <w:rPr>
          <w:rFonts w:asciiTheme="majorBidi" w:hAnsiTheme="majorBidi" w:cstheme="majorBidi"/>
          <w:color w:val="000000" w:themeColor="text1"/>
          <w:shd w:val="clear" w:color="auto" w:fill="FFFFFF"/>
          <w:rtl/>
        </w:rPr>
        <w:t xml:space="preserve"> , 2018 </w:t>
      </w:r>
      <w:r w:rsidRPr="00FC7CBA">
        <w:rPr>
          <w:rFonts w:asciiTheme="majorBidi" w:hAnsiTheme="majorBidi" w:cstheme="majorBidi"/>
          <w:color w:val="000000" w:themeColor="text1"/>
          <w:shd w:val="clear" w:color="auto" w:fill="FFFFFF"/>
          <w:rtl/>
          <w:lang w:bidi="he-IL"/>
        </w:rPr>
        <w:t>.</w:t>
      </w:r>
      <w:bookmarkStart w:id="2" w:name="_GoBack"/>
      <w:bookmarkEnd w:id="2"/>
    </w:p>
    <w:sectPr w:rsidR="008C7777" w:rsidRPr="00FC7CBA" w:rsidSect="00F05478">
      <w:footerReference w:type="default" r:id="rId17"/>
      <w:pgSz w:w="12240" w:h="15840"/>
      <w:pgMar w:top="1440" w:right="1440" w:bottom="990" w:left="1440" w:header="720" w:footer="39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483AC" w14:textId="77777777" w:rsidR="00D73493" w:rsidRDefault="00D73493" w:rsidP="007E1F3D">
      <w:r>
        <w:separator/>
      </w:r>
    </w:p>
  </w:endnote>
  <w:endnote w:type="continuationSeparator" w:id="0">
    <w:p w14:paraId="5E0A6B8D" w14:textId="77777777" w:rsidR="00D73493" w:rsidRDefault="00D73493" w:rsidP="007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46AA" w14:textId="79EB67D9" w:rsidR="00A509BC" w:rsidRPr="00A509BC" w:rsidRDefault="00A509BC" w:rsidP="00F05478">
    <w:pPr>
      <w:pStyle w:val="ad"/>
      <w:jc w:val="center"/>
      <w:rPr>
        <w:rFonts w:ascii="Calibri" w:hAnsi="Calibri" w:cs="Calibri"/>
      </w:rPr>
    </w:pPr>
  </w:p>
  <w:p w14:paraId="54C4182C" w14:textId="77777777" w:rsidR="00A509BC" w:rsidRDefault="00A509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6976A" w14:textId="77777777" w:rsidR="00D73493" w:rsidRDefault="00D73493" w:rsidP="007E1F3D">
      <w:r>
        <w:separator/>
      </w:r>
    </w:p>
  </w:footnote>
  <w:footnote w:type="continuationSeparator" w:id="0">
    <w:p w14:paraId="2BF7E5FB" w14:textId="77777777" w:rsidR="00D73493" w:rsidRDefault="00D73493" w:rsidP="007E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80E18"/>
    <w:multiLevelType w:val="hybridMultilevel"/>
    <w:tmpl w:val="A88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tzAysgQyDU1MjZR0lIJTi4sz8/NACgwNawFFLEeOLQAAAA=="/>
  </w:docVars>
  <w:rsids>
    <w:rsidRoot w:val="00B34ABA"/>
    <w:rsid w:val="000375A5"/>
    <w:rsid w:val="000562A1"/>
    <w:rsid w:val="00091D0A"/>
    <w:rsid w:val="000A6AE7"/>
    <w:rsid w:val="000B59C4"/>
    <w:rsid w:val="000C24ED"/>
    <w:rsid w:val="000D0B01"/>
    <w:rsid w:val="000F0C3E"/>
    <w:rsid w:val="00104155"/>
    <w:rsid w:val="001059E7"/>
    <w:rsid w:val="00114617"/>
    <w:rsid w:val="001177CE"/>
    <w:rsid w:val="0012631C"/>
    <w:rsid w:val="001265CA"/>
    <w:rsid w:val="001A0E23"/>
    <w:rsid w:val="001B4277"/>
    <w:rsid w:val="001B6E36"/>
    <w:rsid w:val="001C165D"/>
    <w:rsid w:val="001F37F7"/>
    <w:rsid w:val="00207079"/>
    <w:rsid w:val="002108EB"/>
    <w:rsid w:val="00211F21"/>
    <w:rsid w:val="00217182"/>
    <w:rsid w:val="00233231"/>
    <w:rsid w:val="002742BC"/>
    <w:rsid w:val="002849D2"/>
    <w:rsid w:val="00287C22"/>
    <w:rsid w:val="002D1B81"/>
    <w:rsid w:val="002F30DE"/>
    <w:rsid w:val="00307533"/>
    <w:rsid w:val="00342C59"/>
    <w:rsid w:val="00342C66"/>
    <w:rsid w:val="00357C4C"/>
    <w:rsid w:val="00371F2D"/>
    <w:rsid w:val="003747F3"/>
    <w:rsid w:val="00387E02"/>
    <w:rsid w:val="0039068A"/>
    <w:rsid w:val="003C244C"/>
    <w:rsid w:val="003C772B"/>
    <w:rsid w:val="003E6651"/>
    <w:rsid w:val="00406334"/>
    <w:rsid w:val="00413944"/>
    <w:rsid w:val="00433291"/>
    <w:rsid w:val="004516DC"/>
    <w:rsid w:val="00483396"/>
    <w:rsid w:val="004937CD"/>
    <w:rsid w:val="004A77FC"/>
    <w:rsid w:val="004A7EDE"/>
    <w:rsid w:val="004D30B0"/>
    <w:rsid w:val="004F0326"/>
    <w:rsid w:val="004F0D62"/>
    <w:rsid w:val="004F37DD"/>
    <w:rsid w:val="004F750E"/>
    <w:rsid w:val="00562939"/>
    <w:rsid w:val="00564D61"/>
    <w:rsid w:val="0059636F"/>
    <w:rsid w:val="005A74AD"/>
    <w:rsid w:val="005B50CD"/>
    <w:rsid w:val="005B62F4"/>
    <w:rsid w:val="005D223D"/>
    <w:rsid w:val="005F12E6"/>
    <w:rsid w:val="005F5C97"/>
    <w:rsid w:val="00602807"/>
    <w:rsid w:val="006056CF"/>
    <w:rsid w:val="00612F13"/>
    <w:rsid w:val="00652EDD"/>
    <w:rsid w:val="0066046E"/>
    <w:rsid w:val="006652D0"/>
    <w:rsid w:val="00671079"/>
    <w:rsid w:val="006A0B29"/>
    <w:rsid w:val="006C69BE"/>
    <w:rsid w:val="006C7708"/>
    <w:rsid w:val="006E3898"/>
    <w:rsid w:val="006E6970"/>
    <w:rsid w:val="0072049B"/>
    <w:rsid w:val="00723A4C"/>
    <w:rsid w:val="0075192C"/>
    <w:rsid w:val="007723FF"/>
    <w:rsid w:val="007B19FC"/>
    <w:rsid w:val="007B1D17"/>
    <w:rsid w:val="007B5E55"/>
    <w:rsid w:val="007E1F3D"/>
    <w:rsid w:val="0083132A"/>
    <w:rsid w:val="008412E9"/>
    <w:rsid w:val="00861CA8"/>
    <w:rsid w:val="00862A1B"/>
    <w:rsid w:val="00866CA1"/>
    <w:rsid w:val="00866DF7"/>
    <w:rsid w:val="00883695"/>
    <w:rsid w:val="008928D2"/>
    <w:rsid w:val="008A0757"/>
    <w:rsid w:val="008B3A16"/>
    <w:rsid w:val="008C0390"/>
    <w:rsid w:val="008C7777"/>
    <w:rsid w:val="008C77DA"/>
    <w:rsid w:val="008D506E"/>
    <w:rsid w:val="008D735F"/>
    <w:rsid w:val="008E7308"/>
    <w:rsid w:val="0090011E"/>
    <w:rsid w:val="00904856"/>
    <w:rsid w:val="00950BA6"/>
    <w:rsid w:val="009746E1"/>
    <w:rsid w:val="00986531"/>
    <w:rsid w:val="009C5BAC"/>
    <w:rsid w:val="009E0907"/>
    <w:rsid w:val="009F2EA2"/>
    <w:rsid w:val="00A030D7"/>
    <w:rsid w:val="00A12997"/>
    <w:rsid w:val="00A267FA"/>
    <w:rsid w:val="00A509BC"/>
    <w:rsid w:val="00A624F7"/>
    <w:rsid w:val="00A64142"/>
    <w:rsid w:val="00A85516"/>
    <w:rsid w:val="00AA12DD"/>
    <w:rsid w:val="00AA54C5"/>
    <w:rsid w:val="00AD5970"/>
    <w:rsid w:val="00AF34F5"/>
    <w:rsid w:val="00B20E06"/>
    <w:rsid w:val="00B317D6"/>
    <w:rsid w:val="00B32C7E"/>
    <w:rsid w:val="00B33CA1"/>
    <w:rsid w:val="00B34ABA"/>
    <w:rsid w:val="00B5500B"/>
    <w:rsid w:val="00B613E2"/>
    <w:rsid w:val="00B94717"/>
    <w:rsid w:val="00BB2F5E"/>
    <w:rsid w:val="00BB7757"/>
    <w:rsid w:val="00BD3D25"/>
    <w:rsid w:val="00BD7B8D"/>
    <w:rsid w:val="00C14850"/>
    <w:rsid w:val="00C50265"/>
    <w:rsid w:val="00C746FF"/>
    <w:rsid w:val="00CB4E50"/>
    <w:rsid w:val="00CB6A30"/>
    <w:rsid w:val="00CD65AF"/>
    <w:rsid w:val="00CE078F"/>
    <w:rsid w:val="00D068D3"/>
    <w:rsid w:val="00D14763"/>
    <w:rsid w:val="00D232E1"/>
    <w:rsid w:val="00D23576"/>
    <w:rsid w:val="00D30A9E"/>
    <w:rsid w:val="00D55C1C"/>
    <w:rsid w:val="00D65EE5"/>
    <w:rsid w:val="00D70FD9"/>
    <w:rsid w:val="00D71439"/>
    <w:rsid w:val="00D73493"/>
    <w:rsid w:val="00D8341E"/>
    <w:rsid w:val="00DA1E9F"/>
    <w:rsid w:val="00DE4112"/>
    <w:rsid w:val="00DF78A2"/>
    <w:rsid w:val="00E04E14"/>
    <w:rsid w:val="00E1250B"/>
    <w:rsid w:val="00E146A9"/>
    <w:rsid w:val="00E34B35"/>
    <w:rsid w:val="00E42BB7"/>
    <w:rsid w:val="00E55832"/>
    <w:rsid w:val="00E85409"/>
    <w:rsid w:val="00EB3580"/>
    <w:rsid w:val="00EE1FEC"/>
    <w:rsid w:val="00F046FA"/>
    <w:rsid w:val="00F05478"/>
    <w:rsid w:val="00F072D7"/>
    <w:rsid w:val="00F12318"/>
    <w:rsid w:val="00F132E9"/>
    <w:rsid w:val="00F177E0"/>
    <w:rsid w:val="00F33C2D"/>
    <w:rsid w:val="00F47CDC"/>
    <w:rsid w:val="00F600A6"/>
    <w:rsid w:val="00F82806"/>
    <w:rsid w:val="00FA6DF8"/>
    <w:rsid w:val="00FC7CBA"/>
    <w:rsid w:val="00FD0969"/>
    <w:rsid w:val="00FF6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800F1"/>
  <w15:docId w15:val="{4A0EEF9B-1A19-414D-A04B-F5172DF0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EE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317D6"/>
    <w:pPr>
      <w:spacing w:before="100" w:beforeAutospacing="1" w:after="100" w:afterAutospacing="1"/>
    </w:pPr>
  </w:style>
  <w:style w:type="paragraph" w:styleId="HTML">
    <w:name w:val="HTML Preformatted"/>
    <w:basedOn w:val="a"/>
    <w:link w:val="HTML0"/>
    <w:uiPriority w:val="99"/>
    <w:unhideWhenUsed/>
    <w:rsid w:val="00FA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bidi="he-IL"/>
    </w:rPr>
  </w:style>
  <w:style w:type="character" w:customStyle="1" w:styleId="HTML0">
    <w:name w:val="HTML מעוצב מראש תו"/>
    <w:basedOn w:val="a0"/>
    <w:link w:val="HTML"/>
    <w:uiPriority w:val="99"/>
    <w:rsid w:val="00FA6DF8"/>
    <w:rPr>
      <w:rFonts w:ascii="Courier New" w:eastAsia="Times New Roman" w:hAnsi="Courier New" w:cs="Courier New"/>
      <w:sz w:val="20"/>
      <w:szCs w:val="20"/>
      <w:lang w:eastAsia="en-US" w:bidi="he-IL"/>
    </w:rPr>
  </w:style>
  <w:style w:type="character" w:styleId="Hyperlink">
    <w:name w:val="Hyperlink"/>
    <w:basedOn w:val="a0"/>
    <w:uiPriority w:val="99"/>
    <w:unhideWhenUsed/>
    <w:rsid w:val="00F072D7"/>
    <w:rPr>
      <w:color w:val="0563C1" w:themeColor="hyperlink"/>
      <w:u w:val="single"/>
    </w:rPr>
  </w:style>
  <w:style w:type="character" w:styleId="a3">
    <w:name w:val="Strong"/>
    <w:basedOn w:val="a0"/>
    <w:uiPriority w:val="22"/>
    <w:qFormat/>
    <w:rsid w:val="00D232E1"/>
    <w:rPr>
      <w:b/>
      <w:bCs/>
    </w:rPr>
  </w:style>
  <w:style w:type="character" w:styleId="a4">
    <w:name w:val="annotation reference"/>
    <w:basedOn w:val="a0"/>
    <w:uiPriority w:val="99"/>
    <w:semiHidden/>
    <w:unhideWhenUsed/>
    <w:rsid w:val="00671079"/>
    <w:rPr>
      <w:sz w:val="18"/>
      <w:szCs w:val="18"/>
    </w:rPr>
  </w:style>
  <w:style w:type="paragraph" w:styleId="a5">
    <w:name w:val="annotation text"/>
    <w:basedOn w:val="a"/>
    <w:link w:val="a6"/>
    <w:uiPriority w:val="99"/>
    <w:semiHidden/>
    <w:unhideWhenUsed/>
    <w:rsid w:val="00671079"/>
  </w:style>
  <w:style w:type="character" w:customStyle="1" w:styleId="a6">
    <w:name w:val="טקסט הערה תו"/>
    <w:basedOn w:val="a0"/>
    <w:link w:val="a5"/>
    <w:uiPriority w:val="99"/>
    <w:semiHidden/>
    <w:rsid w:val="00671079"/>
    <w:rPr>
      <w:rFonts w:ascii="Times New Roman" w:eastAsia="Times New Roman" w:hAnsi="Times New Roman" w:cs="Times New Roman"/>
    </w:rPr>
  </w:style>
  <w:style w:type="paragraph" w:styleId="a7">
    <w:name w:val="annotation subject"/>
    <w:basedOn w:val="a5"/>
    <w:next w:val="a5"/>
    <w:link w:val="a8"/>
    <w:uiPriority w:val="99"/>
    <w:semiHidden/>
    <w:unhideWhenUsed/>
    <w:rsid w:val="00671079"/>
    <w:rPr>
      <w:b/>
      <w:bCs/>
      <w:sz w:val="20"/>
      <w:szCs w:val="20"/>
    </w:rPr>
  </w:style>
  <w:style w:type="character" w:customStyle="1" w:styleId="a8">
    <w:name w:val="נושא הערה תו"/>
    <w:basedOn w:val="a6"/>
    <w:link w:val="a7"/>
    <w:uiPriority w:val="99"/>
    <w:semiHidden/>
    <w:rsid w:val="00671079"/>
    <w:rPr>
      <w:rFonts w:ascii="Times New Roman" w:eastAsia="Times New Roman" w:hAnsi="Times New Roman" w:cs="Times New Roman"/>
      <w:b/>
      <w:bCs/>
      <w:sz w:val="20"/>
      <w:szCs w:val="20"/>
    </w:rPr>
  </w:style>
  <w:style w:type="paragraph" w:styleId="a9">
    <w:name w:val="Balloon Text"/>
    <w:basedOn w:val="a"/>
    <w:link w:val="aa"/>
    <w:uiPriority w:val="99"/>
    <w:semiHidden/>
    <w:unhideWhenUsed/>
    <w:rsid w:val="00671079"/>
    <w:rPr>
      <w:sz w:val="18"/>
      <w:szCs w:val="18"/>
    </w:rPr>
  </w:style>
  <w:style w:type="character" w:customStyle="1" w:styleId="aa">
    <w:name w:val="טקסט בלונים תו"/>
    <w:basedOn w:val="a0"/>
    <w:link w:val="a9"/>
    <w:uiPriority w:val="99"/>
    <w:semiHidden/>
    <w:rsid w:val="00671079"/>
    <w:rPr>
      <w:rFonts w:ascii="Times New Roman" w:eastAsia="Times New Roman" w:hAnsi="Times New Roman" w:cs="Times New Roman"/>
      <w:sz w:val="18"/>
      <w:szCs w:val="18"/>
    </w:rPr>
  </w:style>
  <w:style w:type="paragraph" w:styleId="ab">
    <w:name w:val="header"/>
    <w:basedOn w:val="a"/>
    <w:link w:val="ac"/>
    <w:uiPriority w:val="99"/>
    <w:unhideWhenUsed/>
    <w:rsid w:val="007E1F3D"/>
    <w:pPr>
      <w:tabs>
        <w:tab w:val="center" w:pos="4153"/>
        <w:tab w:val="right" w:pos="8306"/>
      </w:tabs>
    </w:pPr>
  </w:style>
  <w:style w:type="character" w:customStyle="1" w:styleId="ac">
    <w:name w:val="כותרת עליונה תו"/>
    <w:basedOn w:val="a0"/>
    <w:link w:val="ab"/>
    <w:uiPriority w:val="99"/>
    <w:rsid w:val="007E1F3D"/>
    <w:rPr>
      <w:rFonts w:ascii="Times New Roman" w:eastAsia="Times New Roman" w:hAnsi="Times New Roman" w:cs="Times New Roman"/>
    </w:rPr>
  </w:style>
  <w:style w:type="paragraph" w:styleId="ad">
    <w:name w:val="footer"/>
    <w:basedOn w:val="a"/>
    <w:link w:val="ae"/>
    <w:uiPriority w:val="99"/>
    <w:unhideWhenUsed/>
    <w:rsid w:val="007E1F3D"/>
    <w:pPr>
      <w:tabs>
        <w:tab w:val="center" w:pos="4153"/>
        <w:tab w:val="right" w:pos="8306"/>
      </w:tabs>
    </w:pPr>
  </w:style>
  <w:style w:type="character" w:customStyle="1" w:styleId="ae">
    <w:name w:val="כותרת תחתונה תו"/>
    <w:basedOn w:val="a0"/>
    <w:link w:val="ad"/>
    <w:uiPriority w:val="99"/>
    <w:rsid w:val="007E1F3D"/>
    <w:rPr>
      <w:rFonts w:ascii="Times New Roman" w:eastAsia="Times New Roman" w:hAnsi="Times New Roman" w:cs="Times New Roman"/>
    </w:rPr>
  </w:style>
  <w:style w:type="paragraph" w:styleId="af">
    <w:name w:val="caption"/>
    <w:basedOn w:val="a"/>
    <w:next w:val="a"/>
    <w:uiPriority w:val="35"/>
    <w:semiHidden/>
    <w:unhideWhenUsed/>
    <w:qFormat/>
    <w:rsid w:val="000562A1"/>
    <w:pPr>
      <w:spacing w:after="200"/>
    </w:pPr>
    <w:rPr>
      <w:rFonts w:asciiTheme="minorHAnsi" w:eastAsiaTheme="minorHAnsi" w:hAnsiTheme="minorHAnsi" w:cstheme="minorBidi"/>
      <w:i/>
      <w:iCs/>
      <w:color w:val="44546A" w:themeColor="text2"/>
      <w:sz w:val="18"/>
      <w:szCs w:val="18"/>
      <w:lang w:eastAsia="en-US" w:bidi="he-IL"/>
    </w:rPr>
  </w:style>
  <w:style w:type="paragraph" w:styleId="af0">
    <w:name w:val="footnote text"/>
    <w:basedOn w:val="a"/>
    <w:link w:val="af1"/>
    <w:uiPriority w:val="99"/>
    <w:unhideWhenUsed/>
    <w:rsid w:val="00904856"/>
    <w:pPr>
      <w:bidi/>
    </w:pPr>
    <w:rPr>
      <w:rFonts w:asciiTheme="minorHAnsi" w:eastAsiaTheme="minorHAnsi" w:hAnsiTheme="minorHAnsi" w:cstheme="minorBidi"/>
      <w:sz w:val="20"/>
      <w:szCs w:val="20"/>
      <w:lang w:eastAsia="en-US" w:bidi="he-IL"/>
    </w:rPr>
  </w:style>
  <w:style w:type="character" w:customStyle="1" w:styleId="af1">
    <w:name w:val="טקסט הערת שוליים תו"/>
    <w:basedOn w:val="a0"/>
    <w:link w:val="af0"/>
    <w:uiPriority w:val="99"/>
    <w:rsid w:val="00904856"/>
    <w:rPr>
      <w:rFonts w:eastAsiaTheme="minorHAnsi"/>
      <w:sz w:val="20"/>
      <w:szCs w:val="20"/>
      <w:lang w:eastAsia="en-US" w:bidi="he-IL"/>
    </w:rPr>
  </w:style>
  <w:style w:type="character" w:styleId="af2">
    <w:name w:val="footnote reference"/>
    <w:basedOn w:val="a0"/>
    <w:uiPriority w:val="99"/>
    <w:unhideWhenUsed/>
    <w:rsid w:val="00904856"/>
    <w:rPr>
      <w:vertAlign w:val="superscript"/>
    </w:rPr>
  </w:style>
  <w:style w:type="paragraph" w:customStyle="1" w:styleId="Default">
    <w:name w:val="Default"/>
    <w:rsid w:val="00E04E14"/>
    <w:pPr>
      <w:autoSpaceDE w:val="0"/>
      <w:autoSpaceDN w:val="0"/>
      <w:adjustRightInd w:val="0"/>
    </w:pPr>
    <w:rPr>
      <w:rFonts w:ascii="Palatino Linotype" w:hAnsi="Palatino Linotype" w:cs="Palatino Linotype"/>
      <w:color w:val="000000"/>
      <w:lang w:bidi="he-IL"/>
    </w:rPr>
  </w:style>
  <w:style w:type="paragraph" w:styleId="af3">
    <w:name w:val="List Paragraph"/>
    <w:basedOn w:val="a"/>
    <w:uiPriority w:val="34"/>
    <w:qFormat/>
    <w:rsid w:val="00B6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6003">
      <w:bodyDiv w:val="1"/>
      <w:marLeft w:val="0"/>
      <w:marRight w:val="0"/>
      <w:marTop w:val="0"/>
      <w:marBottom w:val="0"/>
      <w:divBdr>
        <w:top w:val="none" w:sz="0" w:space="0" w:color="auto"/>
        <w:left w:val="none" w:sz="0" w:space="0" w:color="auto"/>
        <w:bottom w:val="none" w:sz="0" w:space="0" w:color="auto"/>
        <w:right w:val="none" w:sz="0" w:space="0" w:color="auto"/>
      </w:divBdr>
    </w:div>
    <w:div w:id="224070413">
      <w:bodyDiv w:val="1"/>
      <w:marLeft w:val="0"/>
      <w:marRight w:val="0"/>
      <w:marTop w:val="0"/>
      <w:marBottom w:val="0"/>
      <w:divBdr>
        <w:top w:val="none" w:sz="0" w:space="0" w:color="auto"/>
        <w:left w:val="none" w:sz="0" w:space="0" w:color="auto"/>
        <w:bottom w:val="none" w:sz="0" w:space="0" w:color="auto"/>
        <w:right w:val="none" w:sz="0" w:space="0" w:color="auto"/>
      </w:divBdr>
    </w:div>
    <w:div w:id="392581141">
      <w:bodyDiv w:val="1"/>
      <w:marLeft w:val="0"/>
      <w:marRight w:val="0"/>
      <w:marTop w:val="0"/>
      <w:marBottom w:val="0"/>
      <w:divBdr>
        <w:top w:val="none" w:sz="0" w:space="0" w:color="auto"/>
        <w:left w:val="none" w:sz="0" w:space="0" w:color="auto"/>
        <w:bottom w:val="none" w:sz="0" w:space="0" w:color="auto"/>
        <w:right w:val="none" w:sz="0" w:space="0" w:color="auto"/>
      </w:divBdr>
    </w:div>
    <w:div w:id="413361582">
      <w:bodyDiv w:val="1"/>
      <w:marLeft w:val="0"/>
      <w:marRight w:val="0"/>
      <w:marTop w:val="0"/>
      <w:marBottom w:val="0"/>
      <w:divBdr>
        <w:top w:val="none" w:sz="0" w:space="0" w:color="auto"/>
        <w:left w:val="none" w:sz="0" w:space="0" w:color="auto"/>
        <w:bottom w:val="none" w:sz="0" w:space="0" w:color="auto"/>
        <w:right w:val="none" w:sz="0" w:space="0" w:color="auto"/>
      </w:divBdr>
      <w:divsChild>
        <w:div w:id="1392074159">
          <w:marLeft w:val="0"/>
          <w:marRight w:val="0"/>
          <w:marTop w:val="0"/>
          <w:marBottom w:val="0"/>
          <w:divBdr>
            <w:top w:val="none" w:sz="0" w:space="0" w:color="auto"/>
            <w:left w:val="none" w:sz="0" w:space="0" w:color="auto"/>
            <w:bottom w:val="none" w:sz="0" w:space="0" w:color="auto"/>
            <w:right w:val="none" w:sz="0" w:space="0" w:color="auto"/>
          </w:divBdr>
        </w:div>
      </w:divsChild>
    </w:div>
    <w:div w:id="487943035">
      <w:bodyDiv w:val="1"/>
      <w:marLeft w:val="0"/>
      <w:marRight w:val="0"/>
      <w:marTop w:val="0"/>
      <w:marBottom w:val="0"/>
      <w:divBdr>
        <w:top w:val="none" w:sz="0" w:space="0" w:color="auto"/>
        <w:left w:val="none" w:sz="0" w:space="0" w:color="auto"/>
        <w:bottom w:val="none" w:sz="0" w:space="0" w:color="auto"/>
        <w:right w:val="none" w:sz="0" w:space="0" w:color="auto"/>
      </w:divBdr>
    </w:div>
    <w:div w:id="610209460">
      <w:bodyDiv w:val="1"/>
      <w:marLeft w:val="0"/>
      <w:marRight w:val="0"/>
      <w:marTop w:val="0"/>
      <w:marBottom w:val="0"/>
      <w:divBdr>
        <w:top w:val="none" w:sz="0" w:space="0" w:color="auto"/>
        <w:left w:val="none" w:sz="0" w:space="0" w:color="auto"/>
        <w:bottom w:val="none" w:sz="0" w:space="0" w:color="auto"/>
        <w:right w:val="none" w:sz="0" w:space="0" w:color="auto"/>
      </w:divBdr>
    </w:div>
    <w:div w:id="984555119">
      <w:bodyDiv w:val="1"/>
      <w:marLeft w:val="0"/>
      <w:marRight w:val="0"/>
      <w:marTop w:val="0"/>
      <w:marBottom w:val="0"/>
      <w:divBdr>
        <w:top w:val="none" w:sz="0" w:space="0" w:color="auto"/>
        <w:left w:val="none" w:sz="0" w:space="0" w:color="auto"/>
        <w:bottom w:val="none" w:sz="0" w:space="0" w:color="auto"/>
        <w:right w:val="none" w:sz="0" w:space="0" w:color="auto"/>
      </w:divBdr>
      <w:divsChild>
        <w:div w:id="539703742">
          <w:marLeft w:val="0"/>
          <w:marRight w:val="0"/>
          <w:marTop w:val="0"/>
          <w:marBottom w:val="0"/>
          <w:divBdr>
            <w:top w:val="none" w:sz="0" w:space="0" w:color="auto"/>
            <w:left w:val="none" w:sz="0" w:space="0" w:color="auto"/>
            <w:bottom w:val="none" w:sz="0" w:space="0" w:color="auto"/>
            <w:right w:val="none" w:sz="0" w:space="0" w:color="auto"/>
          </w:divBdr>
          <w:divsChild>
            <w:div w:id="772671623">
              <w:marLeft w:val="0"/>
              <w:marRight w:val="0"/>
              <w:marTop w:val="0"/>
              <w:marBottom w:val="0"/>
              <w:divBdr>
                <w:top w:val="none" w:sz="0" w:space="0" w:color="auto"/>
                <w:left w:val="none" w:sz="0" w:space="0" w:color="auto"/>
                <w:bottom w:val="none" w:sz="0" w:space="0" w:color="auto"/>
                <w:right w:val="none" w:sz="0" w:space="0" w:color="auto"/>
              </w:divBdr>
              <w:divsChild>
                <w:div w:id="6420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0979">
      <w:bodyDiv w:val="1"/>
      <w:marLeft w:val="0"/>
      <w:marRight w:val="0"/>
      <w:marTop w:val="0"/>
      <w:marBottom w:val="0"/>
      <w:divBdr>
        <w:top w:val="none" w:sz="0" w:space="0" w:color="auto"/>
        <w:left w:val="none" w:sz="0" w:space="0" w:color="auto"/>
        <w:bottom w:val="none" w:sz="0" w:space="0" w:color="auto"/>
        <w:right w:val="none" w:sz="0" w:space="0" w:color="auto"/>
      </w:divBdr>
    </w:div>
    <w:div w:id="1973245431">
      <w:bodyDiv w:val="1"/>
      <w:marLeft w:val="0"/>
      <w:marRight w:val="0"/>
      <w:marTop w:val="0"/>
      <w:marBottom w:val="0"/>
      <w:divBdr>
        <w:top w:val="none" w:sz="0" w:space="0" w:color="auto"/>
        <w:left w:val="none" w:sz="0" w:space="0" w:color="auto"/>
        <w:bottom w:val="none" w:sz="0" w:space="0" w:color="auto"/>
        <w:right w:val="none" w:sz="0" w:space="0" w:color="auto"/>
      </w:divBdr>
    </w:div>
    <w:div w:id="20674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rlab.com"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ros28\Dropbox\JCR%20&#1489;&#1512;%20&#1488;&#1497;&#1500;&#1503;\&#1514;&#1512;&#1513;&#1497;&#1502;&#1497;&#150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os28\Dropbox\JCR%20&#1489;&#1512;%20&#1488;&#1497;&#1500;&#1503;\&#1514;&#1512;&#1513;&#1497;&#1502;&#1497;&#15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ropbox\erc\docket%20analysis\Civil%20Settlements%20Paper\Analysis%20backup%20files\&#1514;&#1512;&#1513;&#1497;&#1502;&#1497;&#1501;%20&#1500;&#1497;&#1502;&#1493;&#1512;%20&#1506;&#1489;&#1512;&#1497;&#1514;%20with%20english.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ros28\Dropbox\JCR%20&#1489;&#1512;%20&#1488;&#1497;&#1500;&#1503;\&#1514;&#1512;&#1513;&#1497;&#1502;&#1497;&#1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ros28\Dropbox\JCR%20&#1489;&#1512;%20&#1488;&#1497;&#1500;&#1503;\&#1514;&#1512;&#1513;&#1497;&#1502;&#1497;&#15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gradFill rotWithShape="1">
              <a:gsLst>
                <a:gs pos="0">
                  <a:srgbClr val="7030A0"/>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gradFill rotWithShape="1">
                <a:gsLst>
                  <a:gs pos="0">
                    <a:srgbClr val="0070C0"/>
                  </a:gs>
                  <a:gs pos="100000">
                    <a:srgbClr val="0070C0"/>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29FB-44C4-AB1D-989E42ED6AD2}"/>
              </c:ext>
            </c:extLst>
          </c:dPt>
          <c:dPt>
            <c:idx val="1"/>
            <c:invertIfNegative val="0"/>
            <c:bubble3D val="0"/>
            <c:spPr>
              <a:solidFill>
                <a:srgbClr val="FF0000"/>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29FB-44C4-AB1D-989E42ED6AD2}"/>
              </c:ext>
            </c:extLst>
          </c:dPt>
          <c:dPt>
            <c:idx val="2"/>
            <c:invertIfNegative val="0"/>
            <c:bubble3D val="0"/>
            <c:spPr>
              <a:solidFill>
                <a:srgbClr val="000099"/>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29FB-44C4-AB1D-989E42ED6AD2}"/>
              </c:ext>
            </c:extLst>
          </c:dPt>
          <c:dPt>
            <c:idx val="3"/>
            <c:invertIfNegative val="0"/>
            <c:bubble3D val="0"/>
            <c:spPr>
              <a:gradFill rotWithShape="1">
                <a:gsLst>
                  <a:gs pos="0">
                    <a:srgbClr val="7030A0"/>
                  </a:gs>
                  <a:gs pos="100000">
                    <a:srgbClr val="7030A0"/>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29FB-44C4-AB1D-989E42ED6AD2}"/>
              </c:ext>
            </c:extLst>
          </c:dPt>
          <c:dPt>
            <c:idx val="4"/>
            <c:invertIfNegative val="0"/>
            <c:bubble3D val="0"/>
            <c:spPr>
              <a:solidFill>
                <a:srgbClr val="009900"/>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29FB-44C4-AB1D-989E42ED6AD2}"/>
              </c:ext>
            </c:extLst>
          </c:dPt>
          <c:dPt>
            <c:idx val="5"/>
            <c:invertIfNegative val="0"/>
            <c:bubble3D val="0"/>
            <c:spPr>
              <a:gradFill rotWithShape="1">
                <a:gsLst>
                  <a:gs pos="0">
                    <a:srgbClr val="FFC000"/>
                  </a:gs>
                  <a:gs pos="100000">
                    <a:srgbClr val="FFC000"/>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29FB-44C4-AB1D-989E42ED6AD2}"/>
              </c:ext>
            </c:extLst>
          </c:dPt>
          <c:dPt>
            <c:idx val="6"/>
            <c:invertIfNegative val="0"/>
            <c:bubble3D val="0"/>
            <c:spPr>
              <a:solidFill>
                <a:sysClr val="windowText" lastClr="000000">
                  <a:lumMod val="65000"/>
                  <a:lumOff val="35000"/>
                </a:sys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D-29FB-44C4-AB1D-989E42ED6AD2}"/>
              </c:ext>
            </c:extLst>
          </c:dPt>
          <c:dLbls>
            <c:dLbl>
              <c:idx val="0"/>
              <c:layout>
                <c:manualLayout>
                  <c:x val="-1.7994818951265E-17"/>
                  <c:y val="-9.1059481418325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FB-44C4-AB1D-989E42ED6AD2}"/>
                </c:ext>
                <c:ext xmlns:c15="http://schemas.microsoft.com/office/drawing/2012/chart" uri="{CE6537A1-D6FC-4f65-9D91-7224C49458BB}"/>
              </c:extLst>
            </c:dLbl>
            <c:dLbl>
              <c:idx val="1"/>
              <c:layout>
                <c:manualLayout>
                  <c:x val="-3.598963790253E-17"/>
                  <c:y val="-6.11765885952154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9FB-44C4-AB1D-989E42ED6AD2}"/>
                </c:ext>
                <c:ext xmlns:c15="http://schemas.microsoft.com/office/drawing/2012/chart" uri="{CE6537A1-D6FC-4f65-9D91-7224C49458BB}"/>
              </c:extLst>
            </c:dLbl>
            <c:dLbl>
              <c:idx val="2"/>
              <c:layout>
                <c:manualLayout>
                  <c:x val="-7.1979275805060196E-17"/>
                  <c:y val="-0.209844275038868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9FB-44C4-AB1D-989E42ED6AD2}"/>
                </c:ext>
                <c:ext xmlns:c15="http://schemas.microsoft.com/office/drawing/2012/chart" uri="{CE6537A1-D6FC-4f65-9D91-7224C49458BB}"/>
              </c:extLst>
            </c:dLbl>
            <c:dLbl>
              <c:idx val="3"/>
              <c:layout>
                <c:manualLayout>
                  <c:x val="-7.1979275805060196E-17"/>
                  <c:y val="-8.8777270675560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9FB-44C4-AB1D-989E42ED6AD2}"/>
                </c:ext>
                <c:ext xmlns:c15="http://schemas.microsoft.com/office/drawing/2012/chart" uri="{CE6537A1-D6FC-4f65-9D91-7224C49458BB}"/>
              </c:extLst>
            </c:dLbl>
            <c:dLbl>
              <c:idx val="4"/>
              <c:layout>
                <c:manualLayout>
                  <c:x val="-2.3787441764125802E-3"/>
                  <c:y val="-8.35525853854256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9FB-44C4-AB1D-989E42ED6AD2}"/>
                </c:ext>
                <c:ext xmlns:c15="http://schemas.microsoft.com/office/drawing/2012/chart" uri="{CE6537A1-D6FC-4f65-9D91-7224C49458BB}"/>
              </c:extLst>
            </c:dLbl>
            <c:dLbl>
              <c:idx val="5"/>
              <c:layout>
                <c:manualLayout>
                  <c:x val="0"/>
                  <c:y val="-0.16678995937609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9FB-44C4-AB1D-989E42ED6AD2}"/>
                </c:ext>
                <c:ext xmlns:c15="http://schemas.microsoft.com/office/drawing/2012/chart" uri="{CE6537A1-D6FC-4f65-9D91-7224C49458BB}"/>
              </c:extLst>
            </c:dLbl>
            <c:dLbl>
              <c:idx val="6"/>
              <c:layout>
                <c:manualLayout>
                  <c:x val="-1.7443502899665801E-16"/>
                  <c:y val="-4.59308768802288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9FB-44C4-AB1D-989E42ED6A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גיליון1!$A$20:$A$26</c:f>
              <c:strCache>
                <c:ptCount val="7"/>
                <c:pt idx="0">
                  <c:v>Judgement on the Merits</c:v>
                </c:pt>
                <c:pt idx="1">
                  <c:v>Judgement by compromise </c:v>
                </c:pt>
                <c:pt idx="2">
                  <c:v>Default Judgment</c:v>
                </c:pt>
                <c:pt idx="3">
                  <c:v>Lack of Prosecution</c:v>
                </c:pt>
                <c:pt idx="4">
                  <c:v>Voluntary Withdrawal</c:v>
                </c:pt>
                <c:pt idx="5">
                  <c:v>Settlement</c:v>
                </c:pt>
                <c:pt idx="6">
                  <c:v>Other</c:v>
                </c:pt>
              </c:strCache>
            </c:strRef>
          </c:cat>
          <c:val>
            <c:numRef>
              <c:f>גיליון1!$B$20:$B$26</c:f>
              <c:numCache>
                <c:formatCode>0%</c:formatCode>
                <c:ptCount val="7"/>
                <c:pt idx="0">
                  <c:v>0.08</c:v>
                </c:pt>
                <c:pt idx="1">
                  <c:v>0.05</c:v>
                </c:pt>
                <c:pt idx="2">
                  <c:v>0.22</c:v>
                </c:pt>
                <c:pt idx="3">
                  <c:v>0.08</c:v>
                </c:pt>
                <c:pt idx="4">
                  <c:v>7.0000000000000007E-2</c:v>
                </c:pt>
                <c:pt idx="5">
                  <c:v>0.35</c:v>
                </c:pt>
                <c:pt idx="6">
                  <c:v>0.03</c:v>
                </c:pt>
              </c:numCache>
            </c:numRef>
          </c:val>
          <c:extLst xmlns:c16r2="http://schemas.microsoft.com/office/drawing/2015/06/chart">
            <c:ext xmlns:c16="http://schemas.microsoft.com/office/drawing/2014/chart" uri="{C3380CC4-5D6E-409C-BE32-E72D297353CC}">
              <c16:uniqueId val="{0000000E-29FB-44C4-AB1D-989E42ED6AD2}"/>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5"/>
            <c:invertIfNegative val="0"/>
            <c:bubble3D val="0"/>
            <c:spPr>
              <a:solidFill>
                <a:srgbClr val="FF6600"/>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0-29FB-44C4-AB1D-989E42ED6AD2}"/>
              </c:ext>
            </c:extLst>
          </c:dPt>
          <c:dLbls>
            <c:dLbl>
              <c:idx val="5"/>
              <c:layout>
                <c:manualLayout>
                  <c:x val="0"/>
                  <c:y val="-2.6596118160389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9FB-44C4-AB1D-989E42ED6A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גיליון1!$A$20:$A$26</c:f>
              <c:strCache>
                <c:ptCount val="7"/>
                <c:pt idx="0">
                  <c:v>Judgement on the Merits</c:v>
                </c:pt>
                <c:pt idx="1">
                  <c:v>Judgement by compromise </c:v>
                </c:pt>
                <c:pt idx="2">
                  <c:v>Default Judgment</c:v>
                </c:pt>
                <c:pt idx="3">
                  <c:v>Lack of Prosecution</c:v>
                </c:pt>
                <c:pt idx="4">
                  <c:v>Voluntary Withdrawal</c:v>
                </c:pt>
                <c:pt idx="5">
                  <c:v>Settlement</c:v>
                </c:pt>
                <c:pt idx="6">
                  <c:v>Other</c:v>
                </c:pt>
              </c:strCache>
            </c:strRef>
          </c:cat>
          <c:val>
            <c:numRef>
              <c:f>גיליון1!$C$20:$C$26</c:f>
              <c:numCache>
                <c:formatCode>General</c:formatCode>
                <c:ptCount val="7"/>
                <c:pt idx="5" formatCode="0%">
                  <c:v>0.12</c:v>
                </c:pt>
              </c:numCache>
            </c:numRef>
          </c:val>
          <c:extLst xmlns:c16r2="http://schemas.microsoft.com/office/drawing/2015/06/chart">
            <c:ext xmlns:c16="http://schemas.microsoft.com/office/drawing/2014/chart" uri="{C3380CC4-5D6E-409C-BE32-E72D297353CC}">
              <c16:uniqueId val="{00000011-29FB-44C4-AB1D-989E42ED6AD2}"/>
            </c:ext>
          </c:extLst>
        </c:ser>
        <c:dLbls>
          <c:dLblPos val="inEnd"/>
          <c:showLegendKey val="0"/>
          <c:showVal val="1"/>
          <c:showCatName val="0"/>
          <c:showSerName val="0"/>
          <c:showPercent val="0"/>
          <c:showBubbleSize val="0"/>
        </c:dLbls>
        <c:gapWidth val="100"/>
        <c:overlap val="100"/>
        <c:axId val="519557216"/>
        <c:axId val="519556040"/>
      </c:barChart>
      <c:catAx>
        <c:axId val="519557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56040"/>
        <c:crosses val="autoZero"/>
        <c:auto val="1"/>
        <c:lblAlgn val="ctr"/>
        <c:lblOffset val="100"/>
        <c:noMultiLvlLbl val="0"/>
      </c:catAx>
      <c:valAx>
        <c:axId val="51955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5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9.189997083697869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278-473E-8FD5-CC6C2845CE90}"/>
                </c:ext>
                <c:ext xmlns:c15="http://schemas.microsoft.com/office/drawing/2012/chart" uri="{CE6537A1-D6FC-4f65-9D91-7224C49458BB}"/>
              </c:extLst>
            </c:dLbl>
            <c:dLbl>
              <c:idx val="1"/>
              <c:layout>
                <c:manualLayout>
                  <c:x val="0"/>
                  <c:y val="9.189997083697869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78-473E-8FD5-CC6C2845CE90}"/>
                </c:ext>
                <c:ext xmlns:c15="http://schemas.microsoft.com/office/drawing/2012/chart" uri="{CE6537A1-D6FC-4f65-9D91-7224C49458BB}"/>
              </c:extLst>
            </c:dLbl>
            <c:dLbl>
              <c:idx val="2"/>
              <c:layout>
                <c:manualLayout>
                  <c:x val="-1.0185067526416E-16"/>
                  <c:y val="1.3819626713327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278-473E-8FD5-CC6C2845CE90}"/>
                </c:ext>
                <c:ext xmlns:c15="http://schemas.microsoft.com/office/drawing/2012/chart" uri="{CE6537A1-D6FC-4f65-9D91-7224C49458BB}"/>
              </c:extLst>
            </c:dLbl>
            <c:dLbl>
              <c:idx val="3"/>
              <c:layout>
                <c:manualLayout>
                  <c:x val="1.0185067526416E-16"/>
                  <c:y val="1.844925634295720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78-473E-8FD5-CC6C2845CE9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גיליון1!$A$1:$A$4</c:f>
              <c:strCache>
                <c:ptCount val="4"/>
                <c:pt idx="0">
                  <c:v>Filing</c:v>
                </c:pt>
                <c:pt idx="1">
                  <c:v>Pleading</c:v>
                </c:pt>
                <c:pt idx="2">
                  <c:v>Pre-trial</c:v>
                </c:pt>
                <c:pt idx="3">
                  <c:v>Trial</c:v>
                </c:pt>
              </c:strCache>
            </c:strRef>
          </c:cat>
          <c:val>
            <c:numRef>
              <c:f>גיליון1!$B$1:$B$4</c:f>
              <c:numCache>
                <c:formatCode>0%</c:formatCode>
                <c:ptCount val="4"/>
                <c:pt idx="0">
                  <c:v>0.6</c:v>
                </c:pt>
                <c:pt idx="1">
                  <c:v>0.1</c:v>
                </c:pt>
                <c:pt idx="2">
                  <c:v>0.19</c:v>
                </c:pt>
                <c:pt idx="3">
                  <c:v>0.11</c:v>
                </c:pt>
              </c:numCache>
            </c:numRef>
          </c:val>
          <c:extLst xmlns:c16r2="http://schemas.microsoft.com/office/drawing/2015/06/chart">
            <c:ext xmlns:c16="http://schemas.microsoft.com/office/drawing/2014/chart" uri="{C3380CC4-5D6E-409C-BE32-E72D297353CC}">
              <c16:uniqueId val="{00000004-9278-473E-8FD5-CC6C2845CE90}"/>
            </c:ext>
          </c:extLst>
        </c:ser>
        <c:dLbls>
          <c:dLblPos val="inEnd"/>
          <c:showLegendKey val="0"/>
          <c:showVal val="1"/>
          <c:showCatName val="0"/>
          <c:showSerName val="0"/>
          <c:showPercent val="0"/>
          <c:showBubbleSize val="0"/>
        </c:dLbls>
        <c:gapWidth val="100"/>
        <c:overlap val="-24"/>
        <c:axId val="519545064"/>
        <c:axId val="519548984"/>
      </c:barChart>
      <c:catAx>
        <c:axId val="519545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8984"/>
        <c:crosses val="autoZero"/>
        <c:auto val="1"/>
        <c:lblAlgn val="ctr"/>
        <c:lblOffset val="100"/>
        <c:noMultiLvlLbl val="0"/>
      </c:catAx>
      <c:valAx>
        <c:axId val="519548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5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15607354292"/>
          <c:y val="0.134722182863389"/>
          <c:w val="0.873117240543549"/>
          <c:h val="0.60111840186643295"/>
        </c:manualLayout>
      </c:layout>
      <c:barChart>
        <c:barDir val="col"/>
        <c:grouping val="stacked"/>
        <c:varyColors val="0"/>
        <c:ser>
          <c:idx val="0"/>
          <c:order val="0"/>
          <c:tx>
            <c:strRef>
              <c:f>גיליון1!$B$42</c:f>
              <c:strCache>
                <c:ptCount val="1"/>
                <c:pt idx="0">
                  <c:v>Filing</c:v>
                </c:pt>
              </c:strCache>
            </c:strRef>
          </c:tx>
          <c:spPr>
            <a:pattFill prst="pct90">
              <a:fgClr>
                <a:schemeClr val="accent1"/>
              </a:fgClr>
              <a:bgClr>
                <a:schemeClr val="tx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גיליון1!$A$43:$A$46</c:f>
              <c:strCache>
                <c:ptCount val="4"/>
                <c:pt idx="0">
                  <c:v>No JPI 
(0-1 motions,
Institutional Function) </c:v>
                </c:pt>
                <c:pt idx="1">
                  <c:v>JPI - Motions 
(2+ motions)</c:v>
                </c:pt>
                <c:pt idx="2">
                  <c:v>JPI - Pretrial
(1+ hearings)</c:v>
                </c:pt>
                <c:pt idx="3">
                  <c:v>JPI - Trial
(1+ hearings)</c:v>
                </c:pt>
              </c:strCache>
            </c:strRef>
          </c:cat>
          <c:val>
            <c:numRef>
              <c:f>גיליון1!$B$43:$B$46</c:f>
              <c:numCache>
                <c:formatCode>0%</c:formatCode>
                <c:ptCount val="4"/>
                <c:pt idx="0">
                  <c:v>0.35</c:v>
                </c:pt>
                <c:pt idx="1">
                  <c:v>0.25</c:v>
                </c:pt>
              </c:numCache>
            </c:numRef>
          </c:val>
          <c:extLst xmlns:c16r2="http://schemas.microsoft.com/office/drawing/2015/06/chart">
            <c:ext xmlns:c16="http://schemas.microsoft.com/office/drawing/2014/chart" uri="{C3380CC4-5D6E-409C-BE32-E72D297353CC}">
              <c16:uniqueId val="{00000000-36A6-4BAC-94B0-FBB04949A678}"/>
            </c:ext>
          </c:extLst>
        </c:ser>
        <c:ser>
          <c:idx val="1"/>
          <c:order val="1"/>
          <c:tx>
            <c:strRef>
              <c:f>גיליון1!$C$42</c:f>
              <c:strCache>
                <c:ptCount val="1"/>
                <c:pt idx="0">
                  <c:v>Pleading</c:v>
                </c:pt>
              </c:strCache>
            </c:strRef>
          </c:tx>
          <c:spPr>
            <a:pattFill prst="pct50">
              <a:fgClr>
                <a:schemeClr val="accent1"/>
              </a:fgClr>
              <a:bgClr>
                <a:schemeClr val="bg1"/>
              </a:bgClr>
            </a:pattFill>
            <a:ln>
              <a:noFill/>
            </a:ln>
            <a:effectLst/>
          </c:spPr>
          <c:invertIfNegative val="0"/>
          <c:dPt>
            <c:idx val="0"/>
            <c:invertIfNegative val="1"/>
            <c:bubble3D val="0"/>
            <c:extLst xmlns:c16r2="http://schemas.microsoft.com/office/drawing/2015/06/chart">
              <c:ext xmlns:c16="http://schemas.microsoft.com/office/drawing/2014/chart" uri="{C3380CC4-5D6E-409C-BE32-E72D297353CC}">
                <c16:uniqueId val="{00000001-36A6-4BAC-94B0-FBB04949A6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גיליון1!$A$43:$A$46</c:f>
              <c:strCache>
                <c:ptCount val="4"/>
                <c:pt idx="0">
                  <c:v>No JPI 
(0-1 motions,
Institutional Function) </c:v>
                </c:pt>
                <c:pt idx="1">
                  <c:v>JPI - Motions 
(2+ motions)</c:v>
                </c:pt>
                <c:pt idx="2">
                  <c:v>JPI - Pretrial
(1+ hearings)</c:v>
                </c:pt>
                <c:pt idx="3">
                  <c:v>JPI - Trial
(1+ hearings)</c:v>
                </c:pt>
              </c:strCache>
            </c:strRef>
          </c:cat>
          <c:val>
            <c:numRef>
              <c:f>גיליון1!$C$43:$C$46</c:f>
              <c:numCache>
                <c:formatCode>0%</c:formatCode>
                <c:ptCount val="4"/>
                <c:pt idx="0">
                  <c:v>0.06</c:v>
                </c:pt>
                <c:pt idx="1">
                  <c:v>3.7699999999999997E-2</c:v>
                </c:pt>
              </c:numCache>
            </c:numRef>
          </c:val>
          <c:extLst xmlns:c16r2="http://schemas.microsoft.com/office/drawing/2015/06/chart">
            <c:ext xmlns:c16="http://schemas.microsoft.com/office/drawing/2014/chart" uri="{C3380CC4-5D6E-409C-BE32-E72D297353CC}">
              <c16:uniqueId val="{00000002-36A6-4BAC-94B0-FBB04949A678}"/>
            </c:ext>
          </c:extLst>
        </c:ser>
        <c:ser>
          <c:idx val="2"/>
          <c:order val="2"/>
          <c:tx>
            <c:strRef>
              <c:f>גיליון1!$D$42</c:f>
              <c:strCache>
                <c:ptCount val="1"/>
              </c:strCache>
            </c:strRef>
          </c:tx>
          <c:spPr>
            <a:solidFill>
              <a:schemeClr val="accent1"/>
            </a:solidFill>
            <a:ln>
              <a:noFill/>
            </a:ln>
            <a:effectLst/>
          </c:spPr>
          <c:invertIfNegative val="0"/>
          <c:dLbls>
            <c:dLbl>
              <c:idx val="2"/>
              <c:layout>
                <c:manualLayout>
                  <c:x val="0"/>
                  <c:y val="-0.1558704701887959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A6-4BAC-94B0-FBB04949A678}"/>
                </c:ext>
                <c:ext xmlns:c15="http://schemas.microsoft.com/office/drawing/2012/chart" uri="{CE6537A1-D6FC-4f65-9D91-7224C49458BB}"/>
              </c:extLst>
            </c:dLbl>
            <c:dLbl>
              <c:idx val="3"/>
              <c:layout>
                <c:manualLayout>
                  <c:x val="0"/>
                  <c:y val="-9.69811182222004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A6-4BAC-94B0-FBB04949A6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גיליון1!$A$43:$A$46</c:f>
              <c:strCache>
                <c:ptCount val="4"/>
                <c:pt idx="0">
                  <c:v>No JPI 
(0-1 motions,
Institutional Function) </c:v>
                </c:pt>
                <c:pt idx="1">
                  <c:v>JPI - Motions 
(2+ motions)</c:v>
                </c:pt>
                <c:pt idx="2">
                  <c:v>JPI - Pretrial
(1+ hearings)</c:v>
                </c:pt>
                <c:pt idx="3">
                  <c:v>JPI - Trial
(1+ hearings)</c:v>
                </c:pt>
              </c:strCache>
            </c:strRef>
          </c:cat>
          <c:val>
            <c:numRef>
              <c:f>גיליון1!$D$43:$D$46</c:f>
              <c:numCache>
                <c:formatCode>General</c:formatCode>
                <c:ptCount val="4"/>
                <c:pt idx="2" formatCode="0%">
                  <c:v>0.19</c:v>
                </c:pt>
                <c:pt idx="3" formatCode="0%">
                  <c:v>0.11</c:v>
                </c:pt>
              </c:numCache>
            </c:numRef>
          </c:val>
          <c:extLst xmlns:c16r2="http://schemas.microsoft.com/office/drawing/2015/06/chart">
            <c:ext xmlns:c16="http://schemas.microsoft.com/office/drawing/2014/chart" uri="{C3380CC4-5D6E-409C-BE32-E72D297353CC}">
              <c16:uniqueId val="{00000005-36A6-4BAC-94B0-FBB04949A678}"/>
            </c:ext>
          </c:extLst>
        </c:ser>
        <c:dLbls>
          <c:showLegendKey val="0"/>
          <c:showVal val="1"/>
          <c:showCatName val="0"/>
          <c:showSerName val="0"/>
          <c:showPercent val="0"/>
          <c:showBubbleSize val="0"/>
        </c:dLbls>
        <c:gapWidth val="82"/>
        <c:overlap val="98"/>
        <c:axId val="519548200"/>
        <c:axId val="519549376"/>
      </c:barChart>
      <c:catAx>
        <c:axId val="51954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9376"/>
        <c:crosses val="autoZero"/>
        <c:auto val="1"/>
        <c:lblAlgn val="ctr"/>
        <c:lblOffset val="100"/>
        <c:noMultiLvlLbl val="0"/>
      </c:catAx>
      <c:valAx>
        <c:axId val="519549376"/>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8200"/>
        <c:crosses val="autoZero"/>
        <c:crossBetween val="between"/>
        <c:majorUnit val="0.1"/>
      </c:valAx>
      <c:spPr>
        <a:noFill/>
        <a:ln>
          <a:noFill/>
        </a:ln>
        <a:effectLst/>
      </c:spPr>
    </c:plotArea>
    <c:legend>
      <c:legendPos val="b"/>
      <c:layout>
        <c:manualLayout>
          <c:xMode val="edge"/>
          <c:yMode val="edge"/>
          <c:x val="0.61274887165158998"/>
          <c:y val="0.16553650588020999"/>
          <c:w val="0.36773192163519802"/>
          <c:h val="7.05924204569596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גיליון1!$A$66</c:f>
              <c:strCache>
                <c:ptCount val="1"/>
                <c:pt idx="0">
                  <c:v>Judgement on the Merits</c:v>
                </c:pt>
              </c:strCache>
            </c:strRef>
          </c:tx>
          <c:spPr>
            <a:solidFill>
              <a:srgbClr val="0070C0"/>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2C97-45A7-9965-C353A156CF22}"/>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2C97-45A7-9965-C353A156CF22}"/>
                </c:ext>
                <c:ext xmlns:c15="http://schemas.microsoft.com/office/drawing/2012/chart" uri="{CE6537A1-D6FC-4f65-9D91-7224C49458BB}"/>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7%</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C97-45A7-9965-C353A156CF22}"/>
                </c:ext>
                <c:ext xmlns:c15="http://schemas.microsoft.com/office/drawing/2012/chart" uri="{CE6537A1-D6FC-4f65-9D91-7224C49458BB}"/>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53%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גיליון1!$B$66:$E$66</c:f>
              <c:numCache>
                <c:formatCode>General</c:formatCode>
                <c:ptCount val="4"/>
                <c:pt idx="0">
                  <c:v>2</c:v>
                </c:pt>
                <c:pt idx="1">
                  <c:v>2</c:v>
                </c:pt>
                <c:pt idx="2">
                  <c:v>14</c:v>
                </c:pt>
                <c:pt idx="3">
                  <c:v>63</c:v>
                </c:pt>
              </c:numCache>
            </c:numRef>
          </c:val>
          <c:extLst xmlns:c16r2="http://schemas.microsoft.com/office/drawing/2015/06/chart">
            <c:ext xmlns:c16="http://schemas.microsoft.com/office/drawing/2014/chart" uri="{C3380CC4-5D6E-409C-BE32-E72D297353CC}">
              <c16:uniqueId val="{00000004-2C97-45A7-9965-C353A156CF22}"/>
            </c:ext>
          </c:extLst>
        </c:ser>
        <c:ser>
          <c:idx val="1"/>
          <c:order val="1"/>
          <c:tx>
            <c:strRef>
              <c:f>גיליון1!$A$67</c:f>
              <c:strCache>
                <c:ptCount val="1"/>
                <c:pt idx="0">
                  <c:v>Judgement by compromise </c:v>
                </c:pt>
              </c:strCache>
            </c:strRef>
          </c:tx>
          <c:spPr>
            <a:solidFill>
              <a:srgbClr val="FF0000"/>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5-2C97-45A7-9965-C353A156CF22}"/>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6-2C97-45A7-9965-C353A156CF22}"/>
                </c:ext>
                <c:ext xmlns:c15="http://schemas.microsoft.com/office/drawing/2012/chart" uri="{CE6537A1-D6FC-4f65-9D91-7224C49458BB}"/>
              </c:extLst>
            </c:dLbl>
            <c:dLbl>
              <c:idx val="2"/>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C97-45A7-9965-C353A156CF22}"/>
                </c:ext>
                <c:ext xmlns:c15="http://schemas.microsoft.com/office/drawing/2012/chart" uri="{CE6537A1-D6FC-4f65-9D91-7224C49458BB}"/>
              </c:extLst>
            </c:dLbl>
            <c:dLbl>
              <c:idx val="3"/>
              <c:tx>
                <c:rich>
                  <a:bodyPr/>
                  <a:lstStyle/>
                  <a:p>
                    <a:r>
                      <a:rPr lang="en-US">
                        <a:solidFill>
                          <a:schemeClr val="bg1"/>
                        </a:solidFill>
                      </a:rPr>
                      <a:t>25%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גיליון1!$B$67:$E$67</c:f>
              <c:numCache>
                <c:formatCode>General</c:formatCode>
                <c:ptCount val="4"/>
                <c:pt idx="0">
                  <c:v>2</c:v>
                </c:pt>
                <c:pt idx="1">
                  <c:v>0</c:v>
                </c:pt>
                <c:pt idx="2">
                  <c:v>17</c:v>
                </c:pt>
                <c:pt idx="3">
                  <c:v>29</c:v>
                </c:pt>
              </c:numCache>
            </c:numRef>
          </c:val>
          <c:extLst xmlns:c16r2="http://schemas.microsoft.com/office/drawing/2015/06/chart">
            <c:ext xmlns:c16="http://schemas.microsoft.com/office/drawing/2014/chart" uri="{C3380CC4-5D6E-409C-BE32-E72D297353CC}">
              <c16:uniqueId val="{00000009-2C97-45A7-9965-C353A156CF22}"/>
            </c:ext>
          </c:extLst>
        </c:ser>
        <c:ser>
          <c:idx val="2"/>
          <c:order val="2"/>
          <c:tx>
            <c:strRef>
              <c:f>גיליון1!$A$68</c:f>
              <c:strCache>
                <c:ptCount val="1"/>
                <c:pt idx="0">
                  <c:v>Default Judgment</c:v>
                </c:pt>
              </c:strCache>
            </c:strRef>
          </c:tx>
          <c:spPr>
            <a:solidFill>
              <a:srgbClr val="000099"/>
            </a:solidFill>
            <a:ln>
              <a:noFill/>
            </a:ln>
            <a:effectLst/>
          </c:spPr>
          <c:invertIfNegative val="0"/>
          <c:dLbls>
            <c:dLbl>
              <c:idx val="0"/>
              <c:tx>
                <c:strRef>
                  <c:f>גיליון1!$B$87</c:f>
                  <c:strCache>
                    <c:ptCount val="1"/>
                    <c:pt idx="0">
                      <c:v>33%</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C97-45A7-9965-C353A156CF22}"/>
                </c:ext>
                <c:ext xmlns:c15="http://schemas.microsoft.com/office/drawing/2012/chart" uri="{CE6537A1-D6FC-4f65-9D91-7224C49458BB}">
                  <c15:dlblFieldTable>
                    <c15:dlblFTEntry>
                      <c15:txfldGUID>{D9CB3470-5C0F-4154-A6E7-BFD3F25D4FE2}</c15:txfldGUID>
                      <c15:f>גיליון1!$B$87</c15:f>
                      <c15:dlblFieldTableCache>
                        <c:ptCount val="1"/>
                        <c:pt idx="0">
                          <c:v>33%</c:v>
                        </c:pt>
                      </c15:dlblFieldTableCache>
                    </c15:dlblFTEntry>
                  </c15:dlblFieldTable>
                  <c15:showDataLabelsRange val="0"/>
                </c:ext>
              </c:extLst>
            </c:dLbl>
            <c:dLbl>
              <c:idx val="1"/>
              <c:tx>
                <c:strRef>
                  <c:f>גיליון1!$C$87</c:f>
                  <c:strCache>
                    <c:ptCount val="1"/>
                    <c:pt idx="0">
                      <c:v>26%</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C97-45A7-9965-C353A156CF22}"/>
                </c:ext>
                <c:ext xmlns:c15="http://schemas.microsoft.com/office/drawing/2012/chart" uri="{CE6537A1-D6FC-4f65-9D91-7224C49458BB}">
                  <c15:dlblFieldTable>
                    <c15:dlblFTEntry>
                      <c15:txfldGUID>{39CCBC30-DA8E-4A0B-A304-47BC6F0A647D}</c15:txfldGUID>
                      <c15:f>גיליון1!$C$87</c15:f>
                      <c15:dlblFieldTableCache>
                        <c:ptCount val="1"/>
                        <c:pt idx="0">
                          <c:v>26%</c:v>
                        </c:pt>
                      </c15:dlblFieldTableCache>
                    </c15:dlblFTEntry>
                  </c15:dlblFieldTable>
                  <c15:showDataLabelsRange val="0"/>
                </c:ext>
              </c:extLst>
            </c:dLbl>
            <c:dLbl>
              <c:idx val="2"/>
              <c:tx>
                <c:strRef>
                  <c:f>גיליון1!$D$87</c:f>
                  <c:strCache>
                    <c:ptCount val="1"/>
                    <c:pt idx="0">
                      <c:v>5%</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C97-45A7-9965-C353A156CF22}"/>
                </c:ext>
                <c:ext xmlns:c15="http://schemas.microsoft.com/office/drawing/2012/chart" uri="{CE6537A1-D6FC-4f65-9D91-7224C49458BB}">
                  <c15:dlblFieldTable>
                    <c15:dlblFTEntry>
                      <c15:txfldGUID>{177F60D1-EB4D-491B-9063-8EA81F5BA25B}</c15:txfldGUID>
                      <c15:f>גיליון1!$D$87</c15:f>
                      <c15:dlblFieldTableCache>
                        <c:ptCount val="1"/>
                        <c:pt idx="0">
                          <c:v>5%</c:v>
                        </c:pt>
                      </c15:dlblFieldTableCache>
                    </c15:dlblFTEntry>
                  </c15:dlblFieldTable>
                  <c15:showDataLabelsRange val="0"/>
                </c:ext>
              </c:extLst>
            </c:dLbl>
            <c:dLbl>
              <c:idx val="3"/>
              <c:delete val="1"/>
              <c:extLst xmlns:c16r2="http://schemas.microsoft.com/office/drawing/2015/06/chart">
                <c:ext xmlns:c16="http://schemas.microsoft.com/office/drawing/2014/chart" uri="{C3380CC4-5D6E-409C-BE32-E72D297353CC}">
                  <c16:uniqueId val="{0000000D-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גיליון1!$B$68:$E$68</c:f>
              <c:numCache>
                <c:formatCode>General</c:formatCode>
                <c:ptCount val="4"/>
                <c:pt idx="0">
                  <c:v>142</c:v>
                </c:pt>
                <c:pt idx="1">
                  <c:v>78</c:v>
                </c:pt>
                <c:pt idx="2">
                  <c:v>10</c:v>
                </c:pt>
                <c:pt idx="3">
                  <c:v>0.5</c:v>
                </c:pt>
              </c:numCache>
            </c:numRef>
          </c:val>
          <c:extLst xmlns:c16r2="http://schemas.microsoft.com/office/drawing/2015/06/chart">
            <c:ext xmlns:c16="http://schemas.microsoft.com/office/drawing/2014/chart" uri="{C3380CC4-5D6E-409C-BE32-E72D297353CC}">
              <c16:uniqueId val="{0000000E-2C97-45A7-9965-C353A156CF22}"/>
            </c:ext>
          </c:extLst>
        </c:ser>
        <c:ser>
          <c:idx val="3"/>
          <c:order val="3"/>
          <c:tx>
            <c:strRef>
              <c:f>גיליון1!$A$69</c:f>
              <c:strCache>
                <c:ptCount val="1"/>
                <c:pt idx="0">
                  <c:v>Court-approved Settlement</c:v>
                </c:pt>
              </c:strCache>
            </c:strRef>
          </c:tx>
          <c:spPr>
            <a:solidFill>
              <a:srgbClr val="FFC000"/>
            </a:solidFill>
            <a:ln>
              <a:noFill/>
            </a:ln>
            <a:effectLst/>
          </c:spPr>
          <c:invertIfNegative val="0"/>
          <c:dLbls>
            <c:dLbl>
              <c:idx val="0"/>
              <c:tx>
                <c:strRef>
                  <c:f>גיליון1!$B$88</c:f>
                  <c:strCache>
                    <c:ptCount val="1"/>
                    <c:pt idx="0">
                      <c:v>26%</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C97-45A7-9965-C353A156CF22}"/>
                </c:ext>
                <c:ext xmlns:c15="http://schemas.microsoft.com/office/drawing/2012/chart" uri="{CE6537A1-D6FC-4f65-9D91-7224C49458BB}">
                  <c15:dlblFieldTable>
                    <c15:dlblFTEntry>
                      <c15:txfldGUID>{27E2BBD7-42CF-441E-BED7-6D21B4EC29DD}</c15:txfldGUID>
                      <c15:f>גיליון1!$B$88</c15:f>
                      <c15:dlblFieldTableCache>
                        <c:ptCount val="1"/>
                        <c:pt idx="0">
                          <c:v>26%</c:v>
                        </c:pt>
                      </c15:dlblFieldTableCache>
                    </c15:dlblFTEntry>
                  </c15:dlblFieldTable>
                  <c15:showDataLabelsRange val="0"/>
                </c:ext>
              </c:extLst>
            </c:dLbl>
            <c:dLbl>
              <c:idx val="1"/>
              <c:tx>
                <c:strRef>
                  <c:f>גיליון1!$C$88</c:f>
                  <c:strCache>
                    <c:ptCount val="1"/>
                    <c:pt idx="0">
                      <c:v>40%</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C97-45A7-9965-C353A156CF22}"/>
                </c:ext>
                <c:ext xmlns:c15="http://schemas.microsoft.com/office/drawing/2012/chart" uri="{CE6537A1-D6FC-4f65-9D91-7224C49458BB}">
                  <c15:dlblFieldTable>
                    <c15:dlblFTEntry>
                      <c15:txfldGUID>{A6E947A3-081D-41ED-8872-32A9B7F9EEB7}</c15:txfldGUID>
                      <c15:f>גיליון1!$C$88</c15:f>
                      <c15:dlblFieldTableCache>
                        <c:ptCount val="1"/>
                        <c:pt idx="0">
                          <c:v>40%</c:v>
                        </c:pt>
                      </c15:dlblFieldTableCache>
                    </c15:dlblFTEntry>
                  </c15:dlblFieldTable>
                  <c15:showDataLabelsRange val="0"/>
                </c:ext>
              </c:extLst>
            </c:dLbl>
            <c:dLbl>
              <c:idx val="2"/>
              <c:tx>
                <c:strRef>
                  <c:f>גיליון1!$D$88</c:f>
                  <c:strCache>
                    <c:ptCount val="1"/>
                    <c:pt idx="0">
                      <c:v>60%</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C97-45A7-9965-C353A156CF22}"/>
                </c:ext>
                <c:ext xmlns:c15="http://schemas.microsoft.com/office/drawing/2012/chart" uri="{CE6537A1-D6FC-4f65-9D91-7224C49458BB}">
                  <c15:dlblFieldTable>
                    <c15:dlblFTEntry>
                      <c15:txfldGUID>{DA5702DE-3BFC-4A32-B107-764B75E128CF}</c15:txfldGUID>
                      <c15:f>גיליון1!$D$88</c15:f>
                      <c15:dlblFieldTableCache>
                        <c:ptCount val="1"/>
                        <c:pt idx="0">
                          <c:v>60%</c:v>
                        </c:pt>
                      </c15:dlblFieldTableCache>
                    </c15:dlblFTEntry>
                  </c15:dlblFieldTable>
                  <c15:showDataLabelsRange val="0"/>
                </c:ext>
              </c:extLst>
            </c:dLbl>
            <c:dLbl>
              <c:idx val="3"/>
              <c:tx>
                <c:strRef>
                  <c:f>גיליון1!$E$88</c:f>
                  <c:strCache>
                    <c:ptCount val="1"/>
                    <c:pt idx="0">
                      <c:v>16%</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C97-45A7-9965-C353A156CF22}"/>
                </c:ext>
                <c:ext xmlns:c15="http://schemas.microsoft.com/office/drawing/2012/chart" uri="{CE6537A1-D6FC-4f65-9D91-7224C49458BB}">
                  <c15:dlblFieldTable>
                    <c15:dlblFTEntry>
                      <c15:txfldGUID>{F98E6E89-476F-4064-8BD4-D21F68AB38B4}</c15:txfldGUID>
                      <c15:f>גיליון1!$E$88</c15:f>
                      <c15:dlblFieldTableCache>
                        <c:ptCount val="1"/>
                        <c:pt idx="0">
                          <c:v>16%</c:v>
                        </c:pt>
                      </c15:dlblFieldTableCache>
                    </c15:dlblFTEntry>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גיליון1!$B$69:$E$69</c:f>
              <c:numCache>
                <c:formatCode>General</c:formatCode>
                <c:ptCount val="4"/>
                <c:pt idx="0">
                  <c:v>112</c:v>
                </c:pt>
                <c:pt idx="1">
                  <c:v>120</c:v>
                </c:pt>
                <c:pt idx="2">
                  <c:v>115</c:v>
                </c:pt>
                <c:pt idx="3">
                  <c:v>19</c:v>
                </c:pt>
              </c:numCache>
            </c:numRef>
          </c:val>
          <c:extLst xmlns:c16r2="http://schemas.microsoft.com/office/drawing/2015/06/chart">
            <c:ext xmlns:c16="http://schemas.microsoft.com/office/drawing/2014/chart" uri="{C3380CC4-5D6E-409C-BE32-E72D297353CC}">
              <c16:uniqueId val="{00000013-2C97-45A7-9965-C353A156CF22}"/>
            </c:ext>
          </c:extLst>
        </c:ser>
        <c:ser>
          <c:idx val="4"/>
          <c:order val="4"/>
          <c:tx>
            <c:strRef>
              <c:f>גיליון1!$A$70</c:f>
              <c:strCache>
                <c:ptCount val="1"/>
                <c:pt idx="0">
                  <c:v>Out-of-court settlement</c:v>
                </c:pt>
              </c:strCache>
            </c:strRef>
          </c:tx>
          <c:spPr>
            <a:solidFill>
              <a:srgbClr val="FF6600"/>
            </a:solidFill>
            <a:ln>
              <a:noFill/>
            </a:ln>
            <a:effectLst/>
          </c:spPr>
          <c:invertIfNegative val="0"/>
          <c:dLbls>
            <c:dLbl>
              <c:idx val="0"/>
              <c:tx>
                <c:strRef>
                  <c:f>גיליון1!$B$89</c:f>
                  <c:strCache>
                    <c:ptCount val="1"/>
                    <c:pt idx="0">
                      <c:v>12%</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2C97-45A7-9965-C353A156CF22}"/>
                </c:ext>
                <c:ext xmlns:c15="http://schemas.microsoft.com/office/drawing/2012/chart" uri="{CE6537A1-D6FC-4f65-9D91-7224C49458BB}">
                  <c15:dlblFieldTable>
                    <c15:dlblFTEntry>
                      <c15:txfldGUID>{BB051B5A-0480-406C-A9E2-77501BCE7C00}</c15:txfldGUID>
                      <c15:f>גיליון1!$B$89</c15:f>
                      <c15:dlblFieldTableCache>
                        <c:ptCount val="1"/>
                        <c:pt idx="0">
                          <c:v>12%</c:v>
                        </c:pt>
                      </c15:dlblFieldTableCache>
                    </c15:dlblFTEntry>
                  </c15:dlblFieldTable>
                  <c15:showDataLabelsRange val="0"/>
                </c:ext>
              </c:extLst>
            </c:dLbl>
            <c:dLbl>
              <c:idx val="1"/>
              <c:tx>
                <c:strRef>
                  <c:f>גיליון1!$C$89</c:f>
                  <c:strCache>
                    <c:ptCount val="1"/>
                    <c:pt idx="0">
                      <c:v>20%</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C97-45A7-9965-C353A156CF22}"/>
                </c:ext>
                <c:ext xmlns:c15="http://schemas.microsoft.com/office/drawing/2012/chart" uri="{CE6537A1-D6FC-4f65-9D91-7224C49458BB}">
                  <c15:dlblFieldTable>
                    <c15:dlblFTEntry>
                      <c15:txfldGUID>{3B33C547-642E-44D7-BA56-7BF3A343775C}</c15:txfldGUID>
                      <c15:f>גיליון1!$C$89</c15:f>
                      <c15:dlblFieldTableCache>
                        <c:ptCount val="1"/>
                        <c:pt idx="0">
                          <c:v>20%</c:v>
                        </c:pt>
                      </c15:dlblFieldTableCache>
                    </c15:dlblFTEntry>
                  </c15:dlblFieldTable>
                  <c15:showDataLabelsRange val="0"/>
                </c:ext>
              </c:extLst>
            </c:dLbl>
            <c:dLbl>
              <c:idx val="2"/>
              <c:tx>
                <c:strRef>
                  <c:f>גיליון1!$D$89</c:f>
                  <c:strCache>
                    <c:ptCount val="1"/>
                    <c:pt idx="0">
                      <c:v>6%</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C97-45A7-9965-C353A156CF22}"/>
                </c:ext>
                <c:ext xmlns:c15="http://schemas.microsoft.com/office/drawing/2012/chart" uri="{CE6537A1-D6FC-4f65-9D91-7224C49458BB}">
                  <c15:dlblFieldTable>
                    <c15:dlblFTEntry>
                      <c15:txfldGUID>{2C39C1A0-6EA8-4F7C-8DED-8BBDA5A548E6}</c15:txfldGUID>
                      <c15:f>גיליון1!$D$89</c15:f>
                      <c15:dlblFieldTableCache>
                        <c:ptCount val="1"/>
                        <c:pt idx="0">
                          <c:v>6%</c:v>
                        </c:pt>
                      </c15:dlblFieldTableCache>
                    </c15:dlblFTEntry>
                  </c15:dlblFieldTable>
                  <c15:showDataLabelsRange val="0"/>
                </c:ext>
              </c:extLst>
            </c:dLbl>
            <c:dLbl>
              <c:idx val="3"/>
              <c:delete val="1"/>
              <c:extLst xmlns:c16r2="http://schemas.microsoft.com/office/drawing/2015/06/chart">
                <c:ext xmlns:c16="http://schemas.microsoft.com/office/drawing/2014/chart" uri="{C3380CC4-5D6E-409C-BE32-E72D297353CC}">
                  <c16:uniqueId val="{00000017-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גיליון1!$B$70:$E$70</c:f>
              <c:numCache>
                <c:formatCode>General</c:formatCode>
                <c:ptCount val="4"/>
                <c:pt idx="0">
                  <c:v>52</c:v>
                </c:pt>
                <c:pt idx="1">
                  <c:v>60</c:v>
                </c:pt>
                <c:pt idx="2">
                  <c:v>11</c:v>
                </c:pt>
                <c:pt idx="3">
                  <c:v>1</c:v>
                </c:pt>
              </c:numCache>
            </c:numRef>
          </c:val>
          <c:extLst xmlns:c16r2="http://schemas.microsoft.com/office/drawing/2015/06/chart">
            <c:ext xmlns:c16="http://schemas.microsoft.com/office/drawing/2014/chart" uri="{C3380CC4-5D6E-409C-BE32-E72D297353CC}">
              <c16:uniqueId val="{00000018-2C97-45A7-9965-C353A156CF22}"/>
            </c:ext>
          </c:extLst>
        </c:ser>
        <c:ser>
          <c:idx val="5"/>
          <c:order val="5"/>
          <c:tx>
            <c:strRef>
              <c:f>גיליון1!$A$71</c:f>
              <c:strCache>
                <c:ptCount val="1"/>
                <c:pt idx="0">
                  <c:v>Lack of Prosecution</c:v>
                </c:pt>
              </c:strCache>
            </c:strRef>
          </c:tx>
          <c:spPr>
            <a:solidFill>
              <a:srgbClr val="7030A0"/>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16%</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C97-45A7-9965-C353A156CF22}"/>
                </c:ext>
                <c:ext xmlns:c15="http://schemas.microsoft.com/office/drawing/2012/chart" uri="{CE6537A1-D6FC-4f65-9D91-7224C49458BB}"/>
              </c:extLst>
            </c:dLbl>
            <c:dLbl>
              <c:idx val="1"/>
              <c:tx>
                <c:strRef>
                  <c:f>גיליון1!$C$90</c:f>
                  <c:strCache>
                    <c:ptCount val="1"/>
                    <c:pt idx="0">
                      <c:v>4%</c:v>
                    </c:pt>
                  </c:strCache>
                </c:strRef>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C97-45A7-9965-C353A156CF22}"/>
                </c:ext>
                <c:ext xmlns:c15="http://schemas.microsoft.com/office/drawing/2012/chart" uri="{CE6537A1-D6FC-4f65-9D91-7224C49458BB}">
                  <c15:dlblFieldTable>
                    <c15:dlblFTEntry>
                      <c15:txfldGUID>{93259082-0482-471E-BB73-0A1EC06C2115}</c15:txfldGUID>
                      <c15:f>גיליון1!$C$90</c15:f>
                      <c15:dlblFieldTableCache>
                        <c:ptCount val="1"/>
                        <c:pt idx="0">
                          <c:v>4%</c:v>
                        </c:pt>
                      </c15:dlblFieldTableCache>
                    </c15:dlblFTEntry>
                  </c15:dlblFieldTable>
                  <c15:showDataLabelsRange val="0"/>
                </c:ext>
              </c:extLst>
            </c:dLbl>
            <c:dLbl>
              <c:idx val="2"/>
              <c:delete val="1"/>
              <c:extLst xmlns:c16r2="http://schemas.microsoft.com/office/drawing/2015/06/chart">
                <c:ext xmlns:c16="http://schemas.microsoft.com/office/drawing/2014/chart" uri="{C3380CC4-5D6E-409C-BE32-E72D297353CC}">
                  <c16:uniqueId val="{0000001B-2C97-45A7-9965-C353A156CF2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C-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גיליון1!$B$71:$E$71</c:f>
              <c:numCache>
                <c:formatCode>General</c:formatCode>
                <c:ptCount val="4"/>
                <c:pt idx="0">
                  <c:v>71</c:v>
                </c:pt>
                <c:pt idx="1">
                  <c:v>12</c:v>
                </c:pt>
                <c:pt idx="2">
                  <c:v>7</c:v>
                </c:pt>
                <c:pt idx="3">
                  <c:v>0.5</c:v>
                </c:pt>
              </c:numCache>
            </c:numRef>
          </c:val>
          <c:extLst xmlns:c16r2="http://schemas.microsoft.com/office/drawing/2015/06/chart">
            <c:ext xmlns:c16="http://schemas.microsoft.com/office/drawing/2014/chart" uri="{C3380CC4-5D6E-409C-BE32-E72D297353CC}">
              <c16:uniqueId val="{0000001D-2C97-45A7-9965-C353A156CF22}"/>
            </c:ext>
          </c:extLst>
        </c:ser>
        <c:ser>
          <c:idx val="6"/>
          <c:order val="6"/>
          <c:tx>
            <c:strRef>
              <c:f>גיליון1!$A$72</c:f>
              <c:strCache>
                <c:ptCount val="1"/>
                <c:pt idx="0">
                  <c:v>Voluntary Withdrawal</c:v>
                </c:pt>
              </c:strCache>
            </c:strRef>
          </c:tx>
          <c:spPr>
            <a:solidFill>
              <a:srgbClr val="009900"/>
            </a:solidFill>
            <a:ln>
              <a:noFill/>
            </a:ln>
            <a:effectLst/>
          </c:spPr>
          <c:invertIfNegative val="0"/>
          <c:dLbls>
            <c:dLbl>
              <c:idx val="0"/>
              <c:tx>
                <c:strRef>
                  <c:f>גיליון1!$B$91</c:f>
                  <c:strCache>
                    <c:ptCount val="1"/>
                    <c:pt idx="0">
                      <c:v>7%</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2C97-45A7-9965-C353A156CF22}"/>
                </c:ext>
                <c:ext xmlns:c15="http://schemas.microsoft.com/office/drawing/2012/chart" uri="{CE6537A1-D6FC-4f65-9D91-7224C49458BB}">
                  <c15:dlblFieldTable>
                    <c15:dlblFTEntry>
                      <c15:txfldGUID>{AAAC2B59-CEF2-41EC-ABD3-D6E0B1CC1820}</c15:txfldGUID>
                      <c15:f>גיליון1!$B$91</c15:f>
                      <c15:dlblFieldTableCache>
                        <c:ptCount val="1"/>
                        <c:pt idx="0">
                          <c:v>7%</c:v>
                        </c:pt>
                      </c15:dlblFieldTableCache>
                    </c15:dlblFTEntry>
                  </c15:dlblFieldTable>
                  <c15:showDataLabelsRange val="0"/>
                </c:ext>
              </c:extLst>
            </c:dLbl>
            <c:dLbl>
              <c:idx val="1"/>
              <c:tx>
                <c:strRef>
                  <c:f>גיליון1!$C$91</c:f>
                  <c:strCache>
                    <c:ptCount val="1"/>
                    <c:pt idx="0">
                      <c:v>8%</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2C97-45A7-9965-C353A156CF22}"/>
                </c:ext>
                <c:ext xmlns:c15="http://schemas.microsoft.com/office/drawing/2012/chart" uri="{CE6537A1-D6FC-4f65-9D91-7224C49458BB}">
                  <c15:dlblFieldTable>
                    <c15:dlblFTEntry>
                      <c15:txfldGUID>{B5E7B41A-A213-482A-887A-D43A2C18352D}</c15:txfldGUID>
                      <c15:f>גיליון1!$C$91</c15:f>
                      <c15:dlblFieldTableCache>
                        <c:ptCount val="1"/>
                        <c:pt idx="0">
                          <c:v>8%</c:v>
                        </c:pt>
                      </c15:dlblFieldTableCache>
                    </c15:dlblFTEntry>
                  </c15:dlblFieldTable>
                  <c15:showDataLabelsRange val="0"/>
                </c:ext>
              </c:extLst>
            </c:dLbl>
            <c:dLbl>
              <c:idx val="2"/>
              <c:tx>
                <c:strRef>
                  <c:f>גיליון1!$D$91</c:f>
                  <c:strCache>
                    <c:ptCount val="1"/>
                    <c:pt idx="0">
                      <c:v>6%</c:v>
                    </c:pt>
                  </c:strCache>
                </c:strRef>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2C97-45A7-9965-C353A156CF22}"/>
                </c:ext>
                <c:ext xmlns:c15="http://schemas.microsoft.com/office/drawing/2012/chart" uri="{CE6537A1-D6FC-4f65-9D91-7224C49458BB}">
                  <c15:dlblFieldTable>
                    <c15:dlblFTEntry>
                      <c15:txfldGUID>{61DD5F01-DAF5-42D6-8BA4-67D95DB0475A}</c15:txfldGUID>
                      <c15:f>גיליון1!$D$91</c15:f>
                      <c15:dlblFieldTableCache>
                        <c:ptCount val="1"/>
                        <c:pt idx="0">
                          <c:v>6%</c:v>
                        </c:pt>
                      </c15:dlblFieldTableCache>
                    </c15:dlblFTEntry>
                  </c15:dlblFieldTable>
                  <c15:showDataLabelsRange val="0"/>
                </c:ext>
              </c:extLst>
            </c:dLbl>
            <c:dLbl>
              <c:idx val="3"/>
              <c:delete val="1"/>
              <c:extLst xmlns:c16r2="http://schemas.microsoft.com/office/drawing/2015/06/chart">
                <c:ext xmlns:c16="http://schemas.microsoft.com/office/drawing/2014/chart" uri="{C3380CC4-5D6E-409C-BE32-E72D297353CC}">
                  <c16:uniqueId val="{00000021-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גיליון1!$B$72:$E$72</c:f>
              <c:numCache>
                <c:formatCode>General</c:formatCode>
                <c:ptCount val="4"/>
                <c:pt idx="0">
                  <c:v>30</c:v>
                </c:pt>
                <c:pt idx="1">
                  <c:v>24</c:v>
                </c:pt>
                <c:pt idx="2">
                  <c:v>11</c:v>
                </c:pt>
                <c:pt idx="3">
                  <c:v>5</c:v>
                </c:pt>
              </c:numCache>
            </c:numRef>
          </c:val>
          <c:extLst xmlns:c16r2="http://schemas.microsoft.com/office/drawing/2015/06/chart">
            <c:ext xmlns:c16="http://schemas.microsoft.com/office/drawing/2014/chart" uri="{C3380CC4-5D6E-409C-BE32-E72D297353CC}">
              <c16:uniqueId val="{00000022-2C97-45A7-9965-C353A156CF22}"/>
            </c:ext>
          </c:extLst>
        </c:ser>
        <c:ser>
          <c:idx val="7"/>
          <c:order val="7"/>
          <c:tx>
            <c:strRef>
              <c:f>גיליון1!$A$73</c:f>
              <c:strCache>
                <c:ptCount val="1"/>
                <c:pt idx="0">
                  <c:v>Other</c:v>
                </c:pt>
              </c:strCache>
            </c:strRef>
          </c:tx>
          <c:spPr>
            <a:solidFill>
              <a:schemeClr val="bg1">
                <a:lumMod val="50000"/>
              </a:schemeClr>
            </a:solidFill>
            <a:ln>
              <a:noFill/>
            </a:ln>
            <a:effectLst/>
          </c:spPr>
          <c:invertIfNegative val="0"/>
          <c:dLbls>
            <c:dLbl>
              <c:idx val="0"/>
              <c:tx>
                <c:rich>
                  <a:bodyPr/>
                  <a:lstStyle/>
                  <a:p>
                    <a:r>
                      <a:rPr lang="en-US">
                        <a:solidFill>
                          <a:schemeClr val="bg1"/>
                        </a:solidFill>
                      </a:rPr>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2C97-45A7-9965-C353A156CF22}"/>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24-2C97-45A7-9965-C353A156CF22}"/>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25-2C97-45A7-9965-C353A156CF2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26-2C97-45A7-9965-C353A156CF2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גיליון1!$B$65:$E$65</c:f>
              <c:strCache>
                <c:ptCount val="4"/>
                <c:pt idx="0">
                  <c:v>No JPI (Institutional function)</c:v>
                </c:pt>
                <c:pt idx="1">
                  <c:v>JPI - Motions</c:v>
                </c:pt>
                <c:pt idx="2">
                  <c:v>JPI - Pretrial</c:v>
                </c:pt>
                <c:pt idx="3">
                  <c:v>JPI - Trial</c:v>
                </c:pt>
              </c:strCache>
            </c:strRef>
          </c:cat>
          <c:val>
            <c:numRef>
              <c:f>גיליון1!$B$73:$E$73</c:f>
              <c:numCache>
                <c:formatCode>General</c:formatCode>
                <c:ptCount val="4"/>
                <c:pt idx="0">
                  <c:v>18</c:v>
                </c:pt>
                <c:pt idx="1">
                  <c:v>2</c:v>
                </c:pt>
                <c:pt idx="2">
                  <c:v>6</c:v>
                </c:pt>
                <c:pt idx="3">
                  <c:v>0</c:v>
                </c:pt>
              </c:numCache>
            </c:numRef>
          </c:val>
          <c:extLst xmlns:c16r2="http://schemas.microsoft.com/office/drawing/2015/06/chart">
            <c:ext xmlns:c16="http://schemas.microsoft.com/office/drawing/2014/chart" uri="{C3380CC4-5D6E-409C-BE32-E72D297353CC}">
              <c16:uniqueId val="{00000027-2C97-45A7-9965-C353A156CF22}"/>
            </c:ext>
          </c:extLst>
        </c:ser>
        <c:dLbls>
          <c:showLegendKey val="0"/>
          <c:showVal val="1"/>
          <c:showCatName val="0"/>
          <c:showSerName val="0"/>
          <c:showPercent val="0"/>
          <c:showBubbleSize val="0"/>
        </c:dLbls>
        <c:gapWidth val="150"/>
        <c:overlap val="100"/>
        <c:axId val="519545848"/>
        <c:axId val="519546240"/>
      </c:barChart>
      <c:catAx>
        <c:axId val="51954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6240"/>
        <c:crosses val="autoZero"/>
        <c:auto val="1"/>
        <c:lblAlgn val="ctr"/>
        <c:lblOffset val="100"/>
        <c:noMultiLvlLbl val="0"/>
      </c:catAx>
      <c:valAx>
        <c:axId val="51954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גיליון1!$B$101</c:f>
              <c:strCache>
                <c:ptCount val="1"/>
                <c:pt idx="0">
                  <c:v>No JPI (Institutional function)</c:v>
                </c:pt>
              </c:strCache>
            </c:strRef>
          </c:tx>
          <c:spPr>
            <a:solidFill>
              <a:schemeClr val="accent1"/>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9744-42D0-AC32-772F303A004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9744-42D0-AC32-772F303A0045}"/>
                </c:ext>
                <c:ext xmlns:c15="http://schemas.microsoft.com/office/drawing/2012/chart" uri="{CE6537A1-D6FC-4f65-9D91-7224C49458BB}"/>
              </c:extLst>
            </c:dLbl>
            <c:dLbl>
              <c:idx val="2"/>
              <c:tx>
                <c:rich>
                  <a:bodyPr/>
                  <a:lstStyle/>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44-42D0-AC32-772F303A0045}"/>
                </c:ext>
                <c:ext xmlns:c15="http://schemas.microsoft.com/office/drawing/2012/chart" uri="{CE6537A1-D6FC-4f65-9D91-7224C49458BB}"/>
              </c:extLst>
            </c:dLbl>
            <c:dLbl>
              <c:idx val="3"/>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44-42D0-AC32-772F303A0045}"/>
                </c:ext>
                <c:ext xmlns:c15="http://schemas.microsoft.com/office/drawing/2012/chart" uri="{CE6537A1-D6FC-4f65-9D91-7224C49458BB}"/>
              </c:extLst>
            </c:dLbl>
            <c:dLbl>
              <c:idx val="4"/>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44-42D0-AC32-772F303A0045}"/>
                </c:ext>
                <c:ext xmlns:c15="http://schemas.microsoft.com/office/drawing/2012/chart" uri="{CE6537A1-D6FC-4f65-9D91-7224C49458BB}"/>
              </c:extLst>
            </c:dLbl>
            <c:dLbl>
              <c:idx val="5"/>
              <c:tx>
                <c:rich>
                  <a:bodyPr/>
                  <a:lstStyle/>
                  <a:p>
                    <a:r>
                      <a:rPr lang="en-US"/>
                      <a:t>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744-42D0-AC32-772F303A0045}"/>
                </c:ext>
                <c:ext xmlns:c15="http://schemas.microsoft.com/office/drawing/2012/chart" uri="{CE6537A1-D6FC-4f65-9D91-7224C49458BB}"/>
              </c:extLst>
            </c:dLbl>
            <c:dLbl>
              <c:idx val="6"/>
              <c:tx>
                <c:rich>
                  <a:bodyPr/>
                  <a:lstStyle/>
                  <a:p>
                    <a:r>
                      <a:rPr lang="en-US"/>
                      <a:t>43%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44-42D0-AC32-772F303A0045}"/>
                </c:ext>
                <c:ext xmlns:c15="http://schemas.microsoft.com/office/drawing/2012/chart" uri="{CE6537A1-D6FC-4f65-9D91-7224C49458BB}"/>
              </c:extLst>
            </c:dLbl>
            <c:dLbl>
              <c:idx val="7"/>
              <c:tx>
                <c:rich>
                  <a:bodyPr/>
                  <a:lstStyle/>
                  <a:p>
                    <a:r>
                      <a:rPr lang="en-US"/>
                      <a:t>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44-42D0-AC32-772F303A004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גיליון1!$A$102:$A$109</c:f>
              <c:strCache>
                <c:ptCount val="8"/>
                <c:pt idx="0">
                  <c:v>Judgement on the Merits</c:v>
                </c:pt>
                <c:pt idx="1">
                  <c:v>Judgement by compromise </c:v>
                </c:pt>
                <c:pt idx="2">
                  <c:v>Default Judgment</c:v>
                </c:pt>
                <c:pt idx="3">
                  <c:v>Court-approved Settlement</c:v>
                </c:pt>
                <c:pt idx="4">
                  <c:v>Out-of-court settlement</c:v>
                </c:pt>
                <c:pt idx="5">
                  <c:v>Lack of Prosecution</c:v>
                </c:pt>
                <c:pt idx="6">
                  <c:v>Voluntary Withdrawal</c:v>
                </c:pt>
                <c:pt idx="7">
                  <c:v>Other</c:v>
                </c:pt>
              </c:strCache>
            </c:strRef>
          </c:cat>
          <c:val>
            <c:numRef>
              <c:f>גיליון1!$B$102:$B$109</c:f>
              <c:numCache>
                <c:formatCode>General</c:formatCode>
                <c:ptCount val="8"/>
                <c:pt idx="0">
                  <c:v>2</c:v>
                </c:pt>
                <c:pt idx="1">
                  <c:v>2</c:v>
                </c:pt>
                <c:pt idx="2">
                  <c:v>142</c:v>
                </c:pt>
                <c:pt idx="3">
                  <c:v>112</c:v>
                </c:pt>
                <c:pt idx="4">
                  <c:v>52</c:v>
                </c:pt>
                <c:pt idx="5">
                  <c:v>71</c:v>
                </c:pt>
                <c:pt idx="6">
                  <c:v>30</c:v>
                </c:pt>
                <c:pt idx="7">
                  <c:v>18</c:v>
                </c:pt>
              </c:numCache>
            </c:numRef>
          </c:val>
          <c:extLst xmlns:c16r2="http://schemas.microsoft.com/office/drawing/2015/06/chart">
            <c:ext xmlns:c16="http://schemas.microsoft.com/office/drawing/2014/chart" uri="{C3380CC4-5D6E-409C-BE32-E72D297353CC}">
              <c16:uniqueId val="{00000008-9744-42D0-AC32-772F303A0045}"/>
            </c:ext>
          </c:extLst>
        </c:ser>
        <c:ser>
          <c:idx val="1"/>
          <c:order val="1"/>
          <c:tx>
            <c:strRef>
              <c:f>גיליון1!$C$101</c:f>
              <c:strCache>
                <c:ptCount val="1"/>
                <c:pt idx="0">
                  <c:v>JPI - Motions</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9-9744-42D0-AC32-772F303A004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A-9744-42D0-AC32-772F303A0045}"/>
                </c:ext>
                <c:ext xmlns:c15="http://schemas.microsoft.com/office/drawing/2012/chart" uri="{CE6537A1-D6FC-4f65-9D91-7224C49458BB}"/>
              </c:extLst>
            </c:dLbl>
            <c:dLbl>
              <c:idx val="2"/>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744-42D0-AC32-772F303A0045}"/>
                </c:ext>
                <c:ext xmlns:c15="http://schemas.microsoft.com/office/drawing/2012/chart" uri="{CE6537A1-D6FC-4f65-9D91-7224C49458BB}"/>
              </c:extLst>
            </c:dLbl>
            <c:dLbl>
              <c:idx val="3"/>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744-42D0-AC32-772F303A0045}"/>
                </c:ext>
                <c:ext xmlns:c15="http://schemas.microsoft.com/office/drawing/2012/chart" uri="{CE6537A1-D6FC-4f65-9D91-7224C49458BB}"/>
              </c:extLst>
            </c:dLbl>
            <c:dLbl>
              <c:idx val="4"/>
              <c:tx>
                <c:rich>
                  <a:bodyPr/>
                  <a:lstStyle/>
                  <a:p>
                    <a:r>
                      <a:rPr lang="en-US"/>
                      <a:t>47%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744-42D0-AC32-772F303A0045}"/>
                </c:ext>
                <c:ext xmlns:c15="http://schemas.microsoft.com/office/drawing/2012/chart" uri="{CE6537A1-D6FC-4f65-9D91-7224C49458BB}"/>
              </c:extLst>
            </c:dLbl>
            <c:dLbl>
              <c:idx val="5"/>
              <c:tx>
                <c:rich>
                  <a:bodyPr/>
                  <a:lstStyle/>
                  <a:p>
                    <a:r>
                      <a:rPr lang="en-US"/>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744-42D0-AC32-772F303A0045}"/>
                </c:ext>
                <c:ext xmlns:c15="http://schemas.microsoft.com/office/drawing/2012/chart" uri="{CE6537A1-D6FC-4f65-9D91-7224C49458BB}"/>
              </c:extLst>
            </c:dLbl>
            <c:dLbl>
              <c:idx val="6"/>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744-42D0-AC32-772F303A004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0-9744-42D0-AC32-772F303A004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גיליון1!$A$102:$A$109</c:f>
              <c:strCache>
                <c:ptCount val="8"/>
                <c:pt idx="0">
                  <c:v>Judgement on the Merits</c:v>
                </c:pt>
                <c:pt idx="1">
                  <c:v>Judgement by compromise </c:v>
                </c:pt>
                <c:pt idx="2">
                  <c:v>Default Judgment</c:v>
                </c:pt>
                <c:pt idx="3">
                  <c:v>Court-approved Settlement</c:v>
                </c:pt>
                <c:pt idx="4">
                  <c:v>Out-of-court settlement</c:v>
                </c:pt>
                <c:pt idx="5">
                  <c:v>Lack of Prosecution</c:v>
                </c:pt>
                <c:pt idx="6">
                  <c:v>Voluntary Withdrawal</c:v>
                </c:pt>
                <c:pt idx="7">
                  <c:v>Other</c:v>
                </c:pt>
              </c:strCache>
            </c:strRef>
          </c:cat>
          <c:val>
            <c:numRef>
              <c:f>גיליון1!$C$102:$C$109</c:f>
              <c:numCache>
                <c:formatCode>General</c:formatCode>
                <c:ptCount val="8"/>
                <c:pt idx="0">
                  <c:v>2</c:v>
                </c:pt>
                <c:pt idx="1">
                  <c:v>0</c:v>
                </c:pt>
                <c:pt idx="2">
                  <c:v>78</c:v>
                </c:pt>
                <c:pt idx="3">
                  <c:v>120</c:v>
                </c:pt>
                <c:pt idx="4">
                  <c:v>60</c:v>
                </c:pt>
                <c:pt idx="5">
                  <c:v>12</c:v>
                </c:pt>
                <c:pt idx="6">
                  <c:v>24</c:v>
                </c:pt>
                <c:pt idx="7">
                  <c:v>2</c:v>
                </c:pt>
              </c:numCache>
            </c:numRef>
          </c:val>
          <c:extLst xmlns:c16r2="http://schemas.microsoft.com/office/drawing/2015/06/chart">
            <c:ext xmlns:c16="http://schemas.microsoft.com/office/drawing/2014/chart" uri="{C3380CC4-5D6E-409C-BE32-E72D297353CC}">
              <c16:uniqueId val="{00000011-9744-42D0-AC32-772F303A0045}"/>
            </c:ext>
          </c:extLst>
        </c:ser>
        <c:ser>
          <c:idx val="2"/>
          <c:order val="2"/>
          <c:tx>
            <c:strRef>
              <c:f>גיליון1!$D$101</c:f>
              <c:strCache>
                <c:ptCount val="1"/>
                <c:pt idx="0">
                  <c:v>JPI - Pretrial</c:v>
                </c:pt>
              </c:strCache>
            </c:strRef>
          </c:tx>
          <c:spPr>
            <a:solidFill>
              <a:schemeClr val="accent3"/>
            </a:solidFill>
            <a:ln>
              <a:noFill/>
            </a:ln>
            <a:effectLst/>
          </c:spPr>
          <c:invertIfNegative val="0"/>
          <c:dLbls>
            <c:dLbl>
              <c:idx val="0"/>
              <c:tx>
                <c:rich>
                  <a:bodyPr/>
                  <a:lstStyle/>
                  <a:p>
                    <a:r>
                      <a:rPr lang="en-US"/>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744-42D0-AC32-772F303A0045}"/>
                </c:ext>
                <c:ext xmlns:c15="http://schemas.microsoft.com/office/drawing/2012/chart" uri="{CE6537A1-D6FC-4f65-9D91-7224C49458BB}"/>
              </c:extLst>
            </c:dLbl>
            <c:dLbl>
              <c:idx val="1"/>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744-42D0-AC32-772F303A0045}"/>
                </c:ext>
                <c:ext xmlns:c15="http://schemas.microsoft.com/office/drawing/2012/chart" uri="{CE6537A1-D6FC-4f65-9D91-7224C49458BB}"/>
              </c:extLst>
            </c:dLbl>
            <c:dLbl>
              <c:idx val="2"/>
              <c:tx>
                <c:rich>
                  <a:bodyPr/>
                  <a:lstStyle/>
                  <a:p>
                    <a:r>
                      <a:rPr lang="en-US"/>
                      <a:t>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744-42D0-AC32-772F303A0045}"/>
                </c:ext>
                <c:ext xmlns:c15="http://schemas.microsoft.com/office/drawing/2012/chart" uri="{CE6537A1-D6FC-4f65-9D91-7224C49458BB}"/>
              </c:extLst>
            </c:dLbl>
            <c:dLbl>
              <c:idx val="3"/>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744-42D0-AC32-772F303A0045}"/>
                </c:ext>
                <c:ext xmlns:c15="http://schemas.microsoft.com/office/drawing/2012/chart" uri="{CE6537A1-D6FC-4f65-9D91-7224C49458BB}"/>
              </c:extLst>
            </c:dLbl>
            <c:dLbl>
              <c:idx val="4"/>
              <c:tx>
                <c:rich>
                  <a:bodyPr/>
                  <a:lstStyle/>
                  <a:p>
                    <a:r>
                      <a:rPr lang="en-US"/>
                      <a:t>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744-42D0-AC32-772F303A004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7-9744-42D0-AC32-772F303A0045}"/>
                </c:ext>
                <c:ext xmlns:c15="http://schemas.microsoft.com/office/drawing/2012/chart" uri="{CE6537A1-D6FC-4f65-9D91-7224C49458BB}"/>
              </c:extLst>
            </c:dLbl>
            <c:dLbl>
              <c:idx val="6"/>
              <c:tx>
                <c:rich>
                  <a:bodyPr/>
                  <a:lstStyle/>
                  <a:p>
                    <a:r>
                      <a:rPr lang="en-US"/>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744-42D0-AC32-772F303A004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9-9744-42D0-AC32-772F303A004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גיליון1!$A$102:$A$109</c:f>
              <c:strCache>
                <c:ptCount val="8"/>
                <c:pt idx="0">
                  <c:v>Judgement on the Merits</c:v>
                </c:pt>
                <c:pt idx="1">
                  <c:v>Judgement by compromise </c:v>
                </c:pt>
                <c:pt idx="2">
                  <c:v>Default Judgment</c:v>
                </c:pt>
                <c:pt idx="3">
                  <c:v>Court-approved Settlement</c:v>
                </c:pt>
                <c:pt idx="4">
                  <c:v>Out-of-court settlement</c:v>
                </c:pt>
                <c:pt idx="5">
                  <c:v>Lack of Prosecution</c:v>
                </c:pt>
                <c:pt idx="6">
                  <c:v>Voluntary Withdrawal</c:v>
                </c:pt>
                <c:pt idx="7">
                  <c:v>Other</c:v>
                </c:pt>
              </c:strCache>
            </c:strRef>
          </c:cat>
          <c:val>
            <c:numRef>
              <c:f>גיליון1!$D$102:$D$109</c:f>
              <c:numCache>
                <c:formatCode>General</c:formatCode>
                <c:ptCount val="8"/>
                <c:pt idx="0">
                  <c:v>14</c:v>
                </c:pt>
                <c:pt idx="1">
                  <c:v>17</c:v>
                </c:pt>
                <c:pt idx="2">
                  <c:v>10</c:v>
                </c:pt>
                <c:pt idx="3">
                  <c:v>115</c:v>
                </c:pt>
                <c:pt idx="4">
                  <c:v>11</c:v>
                </c:pt>
                <c:pt idx="5">
                  <c:v>7</c:v>
                </c:pt>
                <c:pt idx="6">
                  <c:v>11</c:v>
                </c:pt>
                <c:pt idx="7">
                  <c:v>6</c:v>
                </c:pt>
              </c:numCache>
            </c:numRef>
          </c:val>
          <c:extLst xmlns:c16r2="http://schemas.microsoft.com/office/drawing/2015/06/chart">
            <c:ext xmlns:c16="http://schemas.microsoft.com/office/drawing/2014/chart" uri="{C3380CC4-5D6E-409C-BE32-E72D297353CC}">
              <c16:uniqueId val="{0000001A-9744-42D0-AC32-772F303A0045}"/>
            </c:ext>
          </c:extLst>
        </c:ser>
        <c:ser>
          <c:idx val="3"/>
          <c:order val="3"/>
          <c:tx>
            <c:strRef>
              <c:f>גיליון1!$E$101</c:f>
              <c:strCache>
                <c:ptCount val="1"/>
                <c:pt idx="0">
                  <c:v>JPI - Trial</c:v>
                </c:pt>
              </c:strCache>
            </c:strRef>
          </c:tx>
          <c:spPr>
            <a:solidFill>
              <a:schemeClr val="accent4"/>
            </a:solidFill>
            <a:ln>
              <a:noFill/>
            </a:ln>
            <a:effectLst/>
          </c:spPr>
          <c:invertIfNegative val="0"/>
          <c:dLbls>
            <c:dLbl>
              <c:idx val="0"/>
              <c:tx>
                <c:rich>
                  <a:bodyPr/>
                  <a:lstStyle/>
                  <a:p>
                    <a:r>
                      <a:rPr lang="en-US"/>
                      <a:t>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744-42D0-AC32-772F303A0045}"/>
                </c:ext>
                <c:ext xmlns:c15="http://schemas.microsoft.com/office/drawing/2012/chart" uri="{CE6537A1-D6FC-4f65-9D91-7224C49458BB}"/>
              </c:extLst>
            </c:dLbl>
            <c:dLbl>
              <c:idx val="1"/>
              <c:tx>
                <c:rich>
                  <a:bodyPr/>
                  <a:lstStyle/>
                  <a:p>
                    <a:r>
                      <a:rPr lang="en-US"/>
                      <a:t>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744-42D0-AC32-772F303A004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D-9744-42D0-AC32-772F303A0045}"/>
                </c:ext>
                <c:ext xmlns:c15="http://schemas.microsoft.com/office/drawing/2012/chart" uri="{CE6537A1-D6FC-4f65-9D91-7224C49458BB}"/>
              </c:extLst>
            </c:dLbl>
            <c:dLbl>
              <c:idx val="3"/>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744-42D0-AC32-772F303A004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F-9744-42D0-AC32-772F303A004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20-9744-42D0-AC32-772F303A0045}"/>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1-9744-42D0-AC32-772F303A004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22-9744-42D0-AC32-772F303A004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גיליון1!$A$102:$A$109</c:f>
              <c:strCache>
                <c:ptCount val="8"/>
                <c:pt idx="0">
                  <c:v>Judgement on the Merits</c:v>
                </c:pt>
                <c:pt idx="1">
                  <c:v>Judgement by compromise </c:v>
                </c:pt>
                <c:pt idx="2">
                  <c:v>Default Judgment</c:v>
                </c:pt>
                <c:pt idx="3">
                  <c:v>Court-approved Settlement</c:v>
                </c:pt>
                <c:pt idx="4">
                  <c:v>Out-of-court settlement</c:v>
                </c:pt>
                <c:pt idx="5">
                  <c:v>Lack of Prosecution</c:v>
                </c:pt>
                <c:pt idx="6">
                  <c:v>Voluntary Withdrawal</c:v>
                </c:pt>
                <c:pt idx="7">
                  <c:v>Other</c:v>
                </c:pt>
              </c:strCache>
            </c:strRef>
          </c:cat>
          <c:val>
            <c:numRef>
              <c:f>גיליון1!$E$102:$E$109</c:f>
              <c:numCache>
                <c:formatCode>General</c:formatCode>
                <c:ptCount val="8"/>
                <c:pt idx="0">
                  <c:v>63</c:v>
                </c:pt>
                <c:pt idx="1">
                  <c:v>29</c:v>
                </c:pt>
                <c:pt idx="2">
                  <c:v>0.5</c:v>
                </c:pt>
                <c:pt idx="3">
                  <c:v>19</c:v>
                </c:pt>
                <c:pt idx="4">
                  <c:v>1</c:v>
                </c:pt>
                <c:pt idx="5">
                  <c:v>0.5</c:v>
                </c:pt>
                <c:pt idx="6">
                  <c:v>5</c:v>
                </c:pt>
                <c:pt idx="7">
                  <c:v>0</c:v>
                </c:pt>
              </c:numCache>
            </c:numRef>
          </c:val>
          <c:extLst xmlns:c16r2="http://schemas.microsoft.com/office/drawing/2015/06/chart">
            <c:ext xmlns:c16="http://schemas.microsoft.com/office/drawing/2014/chart" uri="{C3380CC4-5D6E-409C-BE32-E72D297353CC}">
              <c16:uniqueId val="{00000023-9744-42D0-AC32-772F303A0045}"/>
            </c:ext>
          </c:extLst>
        </c:ser>
        <c:dLbls>
          <c:showLegendKey val="0"/>
          <c:showVal val="1"/>
          <c:showCatName val="0"/>
          <c:showSerName val="0"/>
          <c:showPercent val="0"/>
          <c:showBubbleSize val="0"/>
        </c:dLbls>
        <c:gapWidth val="150"/>
        <c:overlap val="100"/>
        <c:axId val="519546632"/>
        <c:axId val="519547416"/>
      </c:barChart>
      <c:catAx>
        <c:axId val="51954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19547416"/>
        <c:crosses val="autoZero"/>
        <c:auto val="1"/>
        <c:lblAlgn val="ctr"/>
        <c:lblOffset val="100"/>
        <c:noMultiLvlLbl val="0"/>
      </c:catAx>
      <c:valAx>
        <c:axId val="519547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546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0.38649</cdr:x>
      <cdr:y>0.29622</cdr:y>
    </cdr:from>
    <cdr:to>
      <cdr:x>0.51648</cdr:x>
      <cdr:y>0.36701</cdr:y>
    </cdr:to>
    <cdr:sp macro="" textlink="">
      <cdr:nvSpPr>
        <cdr:cNvPr id="2" name="TextBox 1"/>
        <cdr:cNvSpPr txBox="1"/>
      </cdr:nvSpPr>
      <cdr:spPr>
        <a:xfrm xmlns:a="http://schemas.openxmlformats.org/drawingml/2006/main">
          <a:off x="1186854" y="731696"/>
          <a:ext cx="399195" cy="17488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900">
              <a:solidFill>
                <a:schemeClr val="tx1">
                  <a:lumMod val="65000"/>
                  <a:lumOff val="35000"/>
                </a:schemeClr>
              </a:solidFill>
            </a:rPr>
            <a:t>29%</a:t>
          </a:r>
          <a:endParaRPr lang="he-IL" sz="900">
            <a:solidFill>
              <a:schemeClr val="tx1">
                <a:lumMod val="65000"/>
                <a:lumOff val="35000"/>
              </a:schemeClr>
            </a:solidFill>
          </a:endParaRPr>
        </a:p>
      </cdr:txBody>
    </cdr:sp>
  </cdr:relSizeAnchor>
  <cdr:relSizeAnchor xmlns:cdr="http://schemas.openxmlformats.org/drawingml/2006/chartDrawing">
    <cdr:from>
      <cdr:x>0.16228</cdr:x>
      <cdr:y>0.15335</cdr:y>
    </cdr:from>
    <cdr:to>
      <cdr:x>0.30536</cdr:x>
      <cdr:y>0.2313</cdr:y>
    </cdr:to>
    <cdr:sp macro="" textlink="">
      <cdr:nvSpPr>
        <cdr:cNvPr id="3" name="TextBox 2"/>
        <cdr:cNvSpPr txBox="1"/>
      </cdr:nvSpPr>
      <cdr:spPr>
        <a:xfrm xmlns:a="http://schemas.openxmlformats.org/drawingml/2006/main">
          <a:off x="498336" y="378799"/>
          <a:ext cx="439390" cy="19253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900">
              <a:solidFill>
                <a:schemeClr val="tx1">
                  <a:lumMod val="65000"/>
                  <a:lumOff val="35000"/>
                </a:schemeClr>
              </a:solidFill>
            </a:rPr>
            <a:t>41%</a:t>
          </a:r>
          <a:endParaRPr lang="he-IL" sz="90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F510-C9C0-48BB-9509-7A78A628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4497</Words>
  <Characters>25636</Characters>
  <Application>Microsoft Office Word</Application>
  <DocSecurity>0</DocSecurity>
  <Lines>213</Lines>
  <Paragraphs>60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 cohen</dc:creator>
  <cp:keywords/>
  <dc:description/>
  <cp:lastModifiedBy>Michal</cp:lastModifiedBy>
  <cp:revision>3</cp:revision>
  <cp:lastPrinted>2018-03-18T08:13:00Z</cp:lastPrinted>
  <dcterms:created xsi:type="dcterms:W3CDTF">2018-11-26T09:27:00Z</dcterms:created>
  <dcterms:modified xsi:type="dcterms:W3CDTF">2018-11-26T11:13:00Z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3cc9c2a0-c9ad-3c49-a5b4-7da959dfadce</vt:lpwstr>
  </property>
  <property fmtid="{D5CDD505-2E9C-101B-9397-08002B2CF9AE}" pid="4" name="Mendeley Citation Style_1">
    <vt:lpwstr>http://www.zotero.org/styles/bluebook-law-review</vt:lpwstr>
  </property>
</Properties>
</file>